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C6A9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66FAFA57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4562B73E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Illum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2</w:t>
      </w: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7 ta’ Mejju, 2025</w:t>
      </w:r>
    </w:p>
    <w:p w14:paraId="771CA4FB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20F21AC3" w14:textId="7D09EC54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Rikors numru: BCT/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31</w:t>
      </w: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</w:t>
      </w:r>
      <w:r w:rsidR="00F60C88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5</w:t>
      </w:r>
    </w:p>
    <w:p w14:paraId="02F95BC6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33425F7F" w14:textId="77777777" w:rsidR="0051237B" w:rsidRPr="00D656F5" w:rsidRDefault="0051237B" w:rsidP="0051237B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  <w:t xml:space="preserve">Membri: </w:t>
      </w:r>
    </w:p>
    <w:p w14:paraId="14565732" w14:textId="77777777" w:rsidR="0051237B" w:rsidRPr="00D656F5" w:rsidRDefault="0051237B" w:rsidP="0051237B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</w:p>
    <w:p w14:paraId="4F5BCB4A" w14:textId="77777777" w:rsidR="0051237B" w:rsidRPr="00D656F5" w:rsidRDefault="0051237B" w:rsidP="0051237B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pt-BR"/>
          <w14:ligatures w14:val="none"/>
        </w:rPr>
        <w:t xml:space="preserve">Avukat Philip M. Magri LL.D. M.A. (Fin. </w:t>
      </w: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0F92C395" w14:textId="2247E3BC" w:rsidR="0051237B" w:rsidRPr="00D656F5" w:rsidRDefault="0051237B" w:rsidP="0051237B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Perit Robert S</w:t>
      </w:r>
      <w:r w:rsidR="00CF268A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a</w:t>
      </w: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rsero </w:t>
      </w: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0C65DB9C" w14:textId="77777777" w:rsidR="0051237B" w:rsidRPr="00D656F5" w:rsidRDefault="0051237B" w:rsidP="0051237B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Ing. Anthony Camilleri B.Mech.Eng (Hons), FVCM (Hons) L. (Mus.) V.C.M. (Hons.), A. (Mus.) L.S.M.</w:t>
      </w:r>
    </w:p>
    <w:p w14:paraId="3AA6B727" w14:textId="77777777" w:rsidR="0051237B" w:rsidRPr="00D656F5" w:rsidRDefault="0051237B" w:rsidP="0051237B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28CD37F3" w14:textId="77777777" w:rsidR="0051237B" w:rsidRPr="00D656F5" w:rsidRDefault="0051237B" w:rsidP="0051237B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</w:t>
      </w: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</w:t>
      </w:r>
    </w:p>
    <w:p w14:paraId="63E82484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BCDC17B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Samet Halmi</w:t>
      </w:r>
    </w:p>
    <w:p w14:paraId="7F846A3D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15ECAF35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340A4046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85083DE" w14:textId="77777777" w:rsidR="0051237B" w:rsidRPr="00D656F5" w:rsidRDefault="0051237B" w:rsidP="005123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13DF853D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107215F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0997F36F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562AC77" w14:textId="6455C168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l-appell li sar permezz ta’ ittra datata 2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Marzu, 2025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permezz ta’ liema il-Perit 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Kurt </w:t>
      </w:r>
      <w:r w:rsidR="001043D2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V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ella 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a nom tal-appellanti ikkontesta d-decizjoni tal-Awtorita` intimata datata 2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6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Marzu, 2025 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permezz ta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’ liema 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l-istess Awtorita` imponiet penali amministrattiva fl-ammont ta’ 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elf 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euro (€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10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00) in vista tal-allegazzjoni li 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fit-18 ta’ Marzu, 2025 kif ukoll fix-xhur u fis-snin ta’ qabel, saru xogholijiet ta’ kostruzzjoni li mhux konformi mal-Legislazzjoni Sussidjarja 623.06, senjatament minhabba li beda xogholijiet ta’ kostruzzjoni minghajr ma ssottometta d-dokumentazzjoni kollha kif mehtieg u minghajr l-approvazzjoni bil-miktub mill-Awtorita` appellata.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</w:p>
    <w:p w14:paraId="557F069E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52DB222" w14:textId="02D064A0" w:rsidR="0051237B" w:rsidRPr="00D656F5" w:rsidRDefault="0051237B" w:rsidP="0051237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t-MT" w:eastAsia="en-GB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Illi permezz ta’ tali appell tieghu l-appellanti j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ammetti</w:t>
      </w: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, in succint, li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d-dokumentazzjoni mehtiega ma keni</w:t>
      </w:r>
      <w:r w:rsidR="001E009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t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x giet sottomessa bi zvista imma jikkontendi li l-penali imposta hija wahda </w:t>
      </w:r>
      <w:r w:rsidR="00FB04F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lastRenderedPageBreak/>
        <w:t xml:space="preserve">ezagreta meta wiehed jikkunsidra li, fil-frattemp, dan in-nuqqas gie rimedjat bil-prova tal-assikurazzjoni fid-datat tat-18 ta’ Marzu, 2025. </w:t>
      </w:r>
    </w:p>
    <w:p w14:paraId="45176C29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2E9D485F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62EE386E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7F7BE95" w14:textId="77777777" w:rsidR="0051237B" w:rsidRPr="00D656F5" w:rsidRDefault="0051237B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l-Awtorità appellata qegħda umilment tissottometti li kwalunkwe deċiżjoni meħuda kienet in konformita’ ma’ dak rikjest mil-liġi, u kwindi korretta f’kull aspett;</w:t>
      </w:r>
    </w:p>
    <w:p w14:paraId="2657462D" w14:textId="77777777" w:rsidR="00FB04FD" w:rsidRDefault="0051237B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qieghed jkun</w:t>
      </w:r>
      <w:r w:rsidR="00FB04F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u</w:t>
      </w: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anness</w:t>
      </w:r>
      <w:r w:rsidR="00FB04F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</w:t>
      </w: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‘Trail of Event’ </w:t>
      </w:r>
      <w:r w:rsidR="00FB04F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immarkat Dok A </w:t>
      </w: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u ritratti immarkati Dok B.</w:t>
      </w:r>
    </w:p>
    <w:p w14:paraId="7D2C0356" w14:textId="77777777" w:rsidR="0051237B" w:rsidRPr="00D656F5" w:rsidRDefault="00FB04FD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jidher li ex admissis, l-appellanti ammetta ghal akkuza, u kwindi ma hemmx il-bzonn li dan it-Tribunal jghaddi sabiex jisma’ provi fil-mertu, u qieghed biss jkun disputat il-quantum tal-piena</w:t>
      </w:r>
      <w:r w:rsidR="0051237B"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</w:t>
      </w:r>
    </w:p>
    <w:p w14:paraId="1C88F607" w14:textId="77777777" w:rsidR="00FB04FD" w:rsidRDefault="00FB04FD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fejn si tratta l-penali inflitta, l-Awtorita` temmen li hija gusta, u dan stante li hawnhekk mhux biss ghandek polza li ma kenitx mghoddija lill-Awtorita` izda li ma kienet ghada harget l-ebda awtorizzazzjoni biex isir ix-xoghol, indipendentement li tali ma kienx hemm minhabba l-polza. </w:t>
      </w:r>
    </w:p>
    <w:p w14:paraId="4D5320B7" w14:textId="77777777" w:rsidR="0051237B" w:rsidRPr="00D656F5" w:rsidRDefault="0051237B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qiegheda umilment titlob lil dan l-Onor. Tribunal biex tichad l-appell odjern. </w:t>
      </w:r>
    </w:p>
    <w:p w14:paraId="091AF2D6" w14:textId="77777777" w:rsidR="0051237B" w:rsidRPr="00D656F5" w:rsidRDefault="0051237B" w:rsidP="0051237B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eccezzjonijiet ulterjuri. </w:t>
      </w:r>
    </w:p>
    <w:p w14:paraId="69E2B3DC" w14:textId="77777777" w:rsidR="0051237B" w:rsidRPr="00D656F5" w:rsidRDefault="0051237B" w:rsidP="0051237B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91B0100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5C021D10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5821D444" w14:textId="77777777" w:rsidR="00DC044E" w:rsidRDefault="00FB04FD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Rat li waqt is-sedu</w:t>
      </w:r>
      <w:r w:rsidR="00DC044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a tat-7 ta’ Mejju, 2025, il-Perit Kurt </w:t>
      </w:r>
      <w:r w:rsidR="00DC044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V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ella iddikjara li qed jistrieh fuq l-appell prezentat minnu u ghaldaqstant filwaqt li jikkonferma l-istess, m’ghandux aktar provi xi jressaq</w:t>
      </w:r>
      <w:r w:rsidR="00DC044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24D90C4C" w14:textId="77777777" w:rsidR="00DC044E" w:rsidRDefault="00DC044E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5B9800C" w14:textId="45DE4E66" w:rsidR="0051237B" w:rsidRPr="00D656F5" w:rsidRDefault="00DC044E" w:rsidP="00DC044E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 wkoll li fl-istess seduta Dr. Camilleri ghall-Awtorita` iddikjara wkoll li, in vista tal-fatt li m’hemmx kontestazzjoni tad-decizjoni/avviz appellat/a salv ghall</w:t>
      </w:r>
      <w:r w:rsidR="0045305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quantum tal-penali, l-Awtorita` wkoll m’ghandhiex provi xi tressaq b’zieda mat-</w:t>
      </w:r>
      <w:r w:rsidR="0045305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rail of Events u r-ritratti ezebiti. </w:t>
      </w:r>
    </w:p>
    <w:p w14:paraId="28722E4B" w14:textId="77777777" w:rsidR="0051237B" w:rsidRDefault="0051237B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F66B63B" w14:textId="77777777" w:rsidR="0051237B" w:rsidRPr="00D656F5" w:rsidRDefault="0051237B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D656F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li </w:t>
      </w:r>
      <w:r w:rsidR="00DC044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waqt l-istes seduta </w:t>
      </w:r>
      <w:r w:rsidRPr="00D656F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l-appell thalla ghall-ghoti tas-sentenza. </w:t>
      </w:r>
    </w:p>
    <w:p w14:paraId="6269DE1B" w14:textId="77777777" w:rsidR="0051237B" w:rsidRDefault="0051237B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D656F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127AA880" w14:textId="77777777" w:rsidR="00DC044E" w:rsidRPr="00D656F5" w:rsidRDefault="00DC044E" w:rsidP="0051237B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69EDF31" w14:textId="77777777" w:rsidR="0051237B" w:rsidRPr="00D656F5" w:rsidRDefault="0051237B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656F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lastRenderedPageBreak/>
        <w:t>Ikkunsidra</w:t>
      </w:r>
    </w:p>
    <w:p w14:paraId="17E5001E" w14:textId="77777777" w:rsidR="00DC044E" w:rsidRDefault="00DC044E" w:rsidP="0051237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74243E8" w14:textId="1769A650" w:rsidR="00DC044E" w:rsidRDefault="00C07121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DC044E">
        <w:rPr>
          <w:rFonts w:ascii="Times New Roman" w:hAnsi="Times New Roman" w:cs="Times New Roman"/>
          <w:sz w:val="24"/>
          <w:szCs w:val="24"/>
          <w:lang w:val="it-IT"/>
        </w:rPr>
        <w:t>ermezz tal-appell tieghu stess, l-appellanti jammetti in-nuqqas tieghu billi jghid “</w:t>
      </w:r>
      <w:r w:rsidR="00DC044E" w:rsidRPr="00037EE2">
        <w:rPr>
          <w:rFonts w:ascii="Times New Roman" w:hAnsi="Times New Roman" w:cs="Times New Roman"/>
          <w:i/>
          <w:iCs/>
          <w:sz w:val="24"/>
          <w:szCs w:val="24"/>
          <w:lang w:val="it-IT"/>
        </w:rPr>
        <w:t>it appears there was an oversight in submitting the documentation to the relevant authorities.</w:t>
      </w:r>
      <w:r w:rsidR="00DC044E">
        <w:rPr>
          <w:rFonts w:ascii="Times New Roman" w:hAnsi="Times New Roman" w:cs="Times New Roman"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Huwa jiddeskrivi dan bhala rizultat ta’ </w:t>
      </w:r>
      <w:r w:rsidR="008B3952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8B3952" w:rsidRPr="008B3952">
        <w:rPr>
          <w:rFonts w:ascii="Times New Roman" w:hAnsi="Times New Roman" w:cs="Times New Roman"/>
          <w:i/>
          <w:iCs/>
          <w:sz w:val="24"/>
          <w:szCs w:val="24"/>
          <w:lang w:val="it-IT"/>
        </w:rPr>
        <w:t>oversight</w:t>
      </w:r>
      <w:r w:rsidR="008B3952">
        <w:rPr>
          <w:rFonts w:ascii="Times New Roman" w:hAnsi="Times New Roman" w:cs="Times New Roman"/>
          <w:sz w:val="24"/>
          <w:szCs w:val="24"/>
          <w:lang w:val="it-IT"/>
        </w:rPr>
        <w:t xml:space="preserve"> (which) </w:t>
      </w:r>
      <w:r w:rsidR="008B3952" w:rsidRPr="008B3952">
        <w:rPr>
          <w:rFonts w:ascii="Times New Roman" w:hAnsi="Times New Roman" w:cs="Times New Roman"/>
          <w:i/>
          <w:iCs/>
          <w:sz w:val="24"/>
          <w:szCs w:val="24"/>
          <w:lang w:val="it-IT"/>
        </w:rPr>
        <w:t>was purely administrative</w:t>
      </w:r>
      <w:r w:rsidR="008B3952">
        <w:rPr>
          <w:rFonts w:ascii="Times New Roman" w:hAnsi="Times New Roman" w:cs="Times New Roman"/>
          <w:sz w:val="24"/>
          <w:szCs w:val="24"/>
          <w:lang w:val="it-IT"/>
        </w:rPr>
        <w:t>”</w:t>
      </w:r>
    </w:p>
    <w:p w14:paraId="54340049" w14:textId="77777777" w:rsidR="00DC044E" w:rsidRDefault="00DC044E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L-appellanti jghid ukoll li, fil-frattemp u kwindi bejn id-decizjoni u l-appell, is-sitwazzjoni giet rimedjata: “</w:t>
      </w:r>
      <w:r w:rsidRPr="00037EE2">
        <w:rPr>
          <w:rFonts w:ascii="Times New Roman" w:hAnsi="Times New Roman" w:cs="Times New Roman"/>
          <w:i/>
          <w:iCs/>
          <w:sz w:val="24"/>
          <w:szCs w:val="24"/>
          <w:lang w:val="it-IT"/>
        </w:rPr>
        <w:t>We have since rectified this by providing the necessary proof of insurance on the 18th March, 2025.</w:t>
      </w:r>
      <w:r>
        <w:rPr>
          <w:rFonts w:ascii="Times New Roman" w:hAnsi="Times New Roman" w:cs="Times New Roman"/>
          <w:sz w:val="24"/>
          <w:szCs w:val="24"/>
          <w:lang w:val="it-IT"/>
        </w:rPr>
        <w:t>”</w:t>
      </w:r>
    </w:p>
    <w:p w14:paraId="69FBC4A9" w14:textId="77777777" w:rsidR="00DC044E" w:rsidRDefault="00DC044E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Illi fil-fatt mal-istess appell, l-appellanti prezenta certifikat li jidher li kien gie ffirmat fit-18 ta’ Marzu, 2025 u li jikkonferma kopertura assikurattiva li tmur mit-28 ta’ Mejju, 2024 sat-28 ta’ Novembru, 2024. </w:t>
      </w:r>
    </w:p>
    <w:p w14:paraId="7AB486EB" w14:textId="77777777" w:rsidR="00DC044E" w:rsidRDefault="00DC044E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Illi dawn il-fatti ma gewx ikkontestati mill-Awtorita` u ghalhekk ukoll i</w:t>
      </w:r>
      <w:r w:rsidR="0051237B" w:rsidRPr="00DC044E">
        <w:rPr>
          <w:rFonts w:ascii="Times New Roman" w:hAnsi="Times New Roman" w:cs="Times New Roman"/>
          <w:sz w:val="24"/>
          <w:szCs w:val="24"/>
          <w:lang w:val="it-IT"/>
        </w:rPr>
        <w:t xml:space="preserve">t-Tribunal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m’ghandux ghalfejn jiddubita mill-veracita` taghhom. </w:t>
      </w:r>
    </w:p>
    <w:p w14:paraId="7AA8EB6A" w14:textId="4BA6A69A" w:rsidR="00B86D15" w:rsidRDefault="00DC044E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Illi l-appellanit jikkontendi li l-penali hija wahda ezagerata meta wiehed jikku</w:t>
      </w:r>
      <w:r w:rsidR="00CD654B">
        <w:rPr>
          <w:rFonts w:ascii="Times New Roman" w:hAnsi="Times New Roman" w:cs="Times New Roman"/>
          <w:sz w:val="24"/>
          <w:szCs w:val="24"/>
          <w:lang w:val="it-IT"/>
        </w:rPr>
        <w:t>n</w:t>
      </w:r>
      <w:r>
        <w:rPr>
          <w:rFonts w:ascii="Times New Roman" w:hAnsi="Times New Roman" w:cs="Times New Roman"/>
          <w:sz w:val="24"/>
          <w:szCs w:val="24"/>
          <w:lang w:val="it-IT"/>
        </w:rPr>
        <w:t>sidra il-htiega li fin tkun proporzjonata ghall-infrazzjoni</w:t>
      </w:r>
      <w:r w:rsidR="00B86D15">
        <w:rPr>
          <w:rFonts w:ascii="Times New Roman" w:hAnsi="Times New Roman" w:cs="Times New Roman"/>
          <w:sz w:val="24"/>
          <w:szCs w:val="24"/>
          <w:lang w:val="it-IT"/>
        </w:rPr>
        <w:t xml:space="preserve">, ir-reazzjoni immedjata li kien hemm da parti tal-appellanti u wkoll in-nuqqas ta’ riskju fil-konfront ta’ terzi. </w:t>
      </w:r>
    </w:p>
    <w:p w14:paraId="3D5C4010" w14:textId="1DC9CB3E" w:rsidR="008D7967" w:rsidRPr="008D7967" w:rsidRDefault="00B86D15" w:rsidP="008D7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Illi t-Tribunal jibda sabiex jinnota li ma hemm ebda prova li fil-fatt tali assikurazzjoni kienet fis-sehh fid-dati relattivi indikati fl-istess appell (ossija mit-28 ta’ Mejju, 2024 sat-28 ta’ Novembru, 2024). Anzi, kif inghad, ic-certifikat prezentat huwa datat ferm wara tali data proprju fid-data li fiha inharget id-decizjoni mill-Awtorita`. Dan juri li l-appellanti agixxa tempestivament hekk kif gie notifikat mid-decizjoni imma mhux necessarjament li, kieku sehh xi incident fil-perijodu relattiv, kien ser ikun hemm kopertura. Dan ifisser ukoll li tali nuqqas seta’ wassal ukoll ghal riskji fil-konfront ta’ terzi. Huwa, fil-fatt, dan l-iskop wara l</w:t>
      </w:r>
      <w:r w:rsidR="008D7967" w:rsidRPr="008D7967">
        <w:rPr>
          <w:rFonts w:ascii="Times New Roman" w:hAnsi="Times New Roman" w:cs="Times New Roman"/>
          <w:sz w:val="24"/>
          <w:szCs w:val="24"/>
          <w:lang w:val="it-IT"/>
        </w:rPr>
        <w:t xml:space="preserve">-reg  7(12)  tal-SL 623.06 </w:t>
      </w:r>
      <w:r w:rsidR="00E541A7">
        <w:rPr>
          <w:rFonts w:ascii="Times New Roman" w:hAnsi="Times New Roman" w:cs="Times New Roman"/>
          <w:sz w:val="24"/>
          <w:szCs w:val="24"/>
          <w:lang w:val="it-IT"/>
        </w:rPr>
        <w:t xml:space="preserve">li </w:t>
      </w:r>
      <w:r w:rsidR="008D7967" w:rsidRPr="008D7967">
        <w:rPr>
          <w:rFonts w:ascii="Times New Roman" w:hAnsi="Times New Roman" w:cs="Times New Roman"/>
          <w:sz w:val="24"/>
          <w:szCs w:val="24"/>
          <w:lang w:val="it-IT"/>
        </w:rPr>
        <w:t xml:space="preserve">testwalment </w:t>
      </w:r>
      <w:r w:rsidR="00E541A7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8D7967" w:rsidRPr="008D7967">
        <w:rPr>
          <w:rFonts w:ascii="Times New Roman" w:hAnsi="Times New Roman" w:cs="Times New Roman"/>
          <w:sz w:val="24"/>
          <w:szCs w:val="24"/>
          <w:lang w:val="it-IT"/>
        </w:rPr>
        <w:t xml:space="preserve">ipprovdi li kull xoghol jehtieg l-approvazzjoni bil-miktub tal-Awtorita`: </w:t>
      </w:r>
    </w:p>
    <w:p w14:paraId="171277B6" w14:textId="77777777" w:rsidR="00B86D15" w:rsidRPr="008D7967" w:rsidRDefault="008D7967" w:rsidP="008D7967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8D7967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Il-bidu  ta’  kwalunkwe  xogħol  ta’  skavar,  demolizzjoni jew kostruzzjoni jistgħu jidħlu fis-seħħ biss wara li l-Awtorità tal-Bini u l-Kostruzzjoni tagħti approvazzjoni  bil-miktub. </w:t>
      </w:r>
    </w:p>
    <w:p w14:paraId="3A87490D" w14:textId="15ACD2A0" w:rsidR="00B86D15" w:rsidRPr="008D7967" w:rsidRDefault="00B86D15" w:rsidP="00B86D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Illi, minkejja s-surreferit u tenut kont li, fil-verita` u </w:t>
      </w:r>
      <w:r w:rsidRPr="00E541A7">
        <w:rPr>
          <w:rFonts w:ascii="Times New Roman" w:hAnsi="Times New Roman" w:cs="Times New Roman"/>
          <w:i/>
          <w:iCs/>
          <w:sz w:val="24"/>
          <w:szCs w:val="24"/>
          <w:lang w:val="it-IT"/>
        </w:rPr>
        <w:t>ex post facto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jista’ jigi determinat li ma kienx hemm incidenti u li issa t-terminu relattiv huwa kopert bl-assikurazzjoni anke tramite l-intervent tempestiv tal-appellanti, jehtieg li jigi determinat jekk il-penali imposta hijiex wahda </w:t>
      </w: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proporzata</w:t>
      </w:r>
      <w:r w:rsidR="00A82244">
        <w:rPr>
          <w:rFonts w:ascii="Times New Roman" w:hAnsi="Times New Roman" w:cs="Times New Roman"/>
          <w:sz w:val="24"/>
          <w:szCs w:val="24"/>
          <w:lang w:val="it-IT"/>
        </w:rPr>
        <w:t xml:space="preserve"> tenut kont ukoll tal-fatt li</w:t>
      </w:r>
      <w:r w:rsidR="00340A6A">
        <w:rPr>
          <w:rFonts w:ascii="Times New Roman" w:hAnsi="Times New Roman" w:cs="Times New Roman"/>
          <w:sz w:val="24"/>
          <w:szCs w:val="24"/>
          <w:lang w:val="it-IT"/>
        </w:rPr>
        <w:t xml:space="preserve">, fi kwalunkwe kaz, </w:t>
      </w:r>
      <w:r w:rsidR="00D17EBD">
        <w:rPr>
          <w:rFonts w:ascii="Times New Roman" w:hAnsi="Times New Roman" w:cs="Times New Roman"/>
          <w:sz w:val="24"/>
          <w:szCs w:val="24"/>
          <w:lang w:val="it-IT"/>
        </w:rPr>
        <w:t>sehh xoghol ta’ zvilupp</w:t>
      </w:r>
      <w:r w:rsidR="008977B7">
        <w:rPr>
          <w:rFonts w:ascii="Times New Roman" w:hAnsi="Times New Roman" w:cs="Times New Roman"/>
          <w:sz w:val="24"/>
          <w:szCs w:val="24"/>
          <w:lang w:val="it-IT"/>
        </w:rPr>
        <w:t xml:space="preserve"> – konsistenti minn tibdil strutturali fil-faccata tal-indirizz -</w:t>
      </w:r>
      <w:r w:rsidR="00D17EBD">
        <w:rPr>
          <w:rFonts w:ascii="Times New Roman" w:hAnsi="Times New Roman" w:cs="Times New Roman"/>
          <w:sz w:val="24"/>
          <w:szCs w:val="24"/>
          <w:lang w:val="it-IT"/>
        </w:rPr>
        <w:t xml:space="preserve"> minghajr l-approvazzjoni tal-Awtorita`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6A4FFC5E" w14:textId="77777777" w:rsidR="0051237B" w:rsidRPr="00037EE2" w:rsidRDefault="0051237B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Ghalkemm skont il-ligi, l-obbligu tal-assikurazzjoni 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u wkoll tal-awtorizzazzjoni tal-Awtorita` qabel jinbeda x-xoghol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huwa wiehed impost fuq l-izviluppatur, fic-cirkostanzi hawn fuq deskritti huwa car li l-penali amministrattiva imposta mill-Awtorita` fis-somma ta’ 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elf euro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(€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>10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00) hija wahda eccessiva. Kif jinsab diga` diversi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drabi deciz, 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anke minn dan it-Tribunal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il-penali ghandha tigi temperata fejn jirrizulta li n-nuqqas huwa sforz zball genwin. (f’dan is-sens sentenza moghtija mill-Onor. Qorti tal-Appell (Inferjuri) fil-kawza fl-ismijiet </w:t>
      </w:r>
      <w:r w:rsidRPr="001F0B7D">
        <w:rPr>
          <w:rFonts w:ascii="Times New Roman" w:hAnsi="Times New Roman" w:cs="Times New Roman"/>
          <w:b/>
          <w:bCs/>
          <w:sz w:val="24"/>
          <w:szCs w:val="24"/>
          <w:lang w:val="it-IT"/>
        </w:rPr>
        <w:t>Johanna Ganado v. Awtorita` tal-Bini u Kostruzzjoni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deciza fid-19 ta’ Gunju, 2024 fejn il-penali giet ridotta ghas-somma ta’ mija u hamsin euro (€150) f’kaz fejn xogholijiet kienu bdew minghajr approvazzjoni tal-Awtorita`). </w:t>
      </w:r>
    </w:p>
    <w:p w14:paraId="19918A14" w14:textId="05EF8A96" w:rsidR="00B86D15" w:rsidRPr="00037EE2" w:rsidRDefault="00E01B93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Madanakollu, f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>’dan il-kaz, ghalkemm l-appellanti jallega ‘</w:t>
      </w:r>
      <w:r w:rsidR="00B86D15" w:rsidRPr="008E4688">
        <w:rPr>
          <w:rFonts w:ascii="Times New Roman" w:hAnsi="Times New Roman" w:cs="Times New Roman"/>
          <w:i/>
          <w:iCs/>
          <w:sz w:val="24"/>
          <w:szCs w:val="24"/>
          <w:lang w:val="it-IT"/>
        </w:rPr>
        <w:t>an oversight</w:t>
      </w:r>
      <w:r w:rsidR="00B86D15" w:rsidRPr="00037EE2">
        <w:rPr>
          <w:rFonts w:ascii="Times New Roman" w:hAnsi="Times New Roman" w:cs="Times New Roman"/>
          <w:sz w:val="24"/>
          <w:szCs w:val="24"/>
          <w:lang w:val="it-IT"/>
        </w:rPr>
        <w:t>’, dettalji dwar x’wassal ghal dan l-</w:t>
      </w:r>
      <w:r w:rsidR="00B86D15" w:rsidRPr="00037EE2">
        <w:rPr>
          <w:rFonts w:ascii="Times New Roman" w:hAnsi="Times New Roman" w:cs="Times New Roman"/>
          <w:i/>
          <w:iCs/>
          <w:sz w:val="24"/>
          <w:szCs w:val="24"/>
          <w:lang w:val="it-IT"/>
        </w:rPr>
        <w:t>oversight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Pr="00E01B93">
        <w:rPr>
          <w:rFonts w:ascii="Times New Roman" w:hAnsi="Times New Roman" w:cs="Times New Roman"/>
          <w:sz w:val="24"/>
          <w:szCs w:val="24"/>
          <w:lang w:val="it-IT"/>
        </w:rPr>
        <w:t xml:space="preserve"> deskritt bhala wiehed ta’ natura amministrattiva,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ma nghatawx</w:t>
      </w:r>
      <w:r w:rsidR="00515616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u b’hekk it-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515616" w:rsidRPr="00037EE2">
        <w:rPr>
          <w:rFonts w:ascii="Times New Roman" w:hAnsi="Times New Roman" w:cs="Times New Roman"/>
          <w:sz w:val="24"/>
          <w:szCs w:val="24"/>
          <w:lang w:val="it-IT"/>
        </w:rPr>
        <w:t>ribunal ma jistax jiddetermina jekk dan kienx frott zball genwin jew traskuragni jew frott l-ghagla biex jibdew ix-xogholijiet mill-iktar fis, b’nonkuranza tal-</w:t>
      </w:r>
      <w:r w:rsidR="001B5778" w:rsidRPr="00037EE2">
        <w:rPr>
          <w:rFonts w:ascii="Times New Roman" w:hAnsi="Times New Roman" w:cs="Times New Roman"/>
          <w:sz w:val="24"/>
          <w:szCs w:val="24"/>
          <w:lang w:val="it-IT"/>
        </w:rPr>
        <w:t>procedura mehtiega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>. Il-ligi hija cara u tassattiva filli tezigi li</w:t>
      </w:r>
      <w:r w:rsidR="00D77774">
        <w:rPr>
          <w:rFonts w:ascii="Times New Roman" w:hAnsi="Times New Roman" w:cs="Times New Roman"/>
          <w:sz w:val="24"/>
          <w:szCs w:val="24"/>
          <w:lang w:val="it-IT"/>
        </w:rPr>
        <w:t>, fi kwalunkwe kaz,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ma jinbdewx xogholijiet minghajr l-awtorizzazzjoni tal-Awtorita` u dana kellu jkun maghruf lill-izviluppatur. </w:t>
      </w:r>
      <w:r w:rsidR="009216CF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Hawnhekk ukoll japplika l-principju ta’ </w:t>
      </w:r>
      <w:r w:rsidR="009216CF" w:rsidRPr="00037EE2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ignorantia lex non </w:t>
      </w:r>
      <w:r w:rsidR="00BE7C95" w:rsidRPr="00037EE2">
        <w:rPr>
          <w:rFonts w:ascii="Times New Roman" w:hAnsi="Times New Roman" w:cs="Times New Roman"/>
          <w:i/>
          <w:iCs/>
          <w:sz w:val="24"/>
          <w:szCs w:val="24"/>
          <w:lang w:val="it-IT"/>
        </w:rPr>
        <w:t>excusat</w:t>
      </w:r>
      <w:r w:rsidR="00BE7C95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7F6AD244" w14:textId="23AD41B6" w:rsidR="0051237B" w:rsidRPr="00037EE2" w:rsidRDefault="0051237B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7EE2">
        <w:rPr>
          <w:rFonts w:ascii="Times New Roman" w:hAnsi="Times New Roman" w:cs="Times New Roman"/>
          <w:sz w:val="24"/>
          <w:szCs w:val="24"/>
          <w:lang w:val="it-IT"/>
        </w:rPr>
        <w:t>Fic-cirkostanzi,</w:t>
      </w:r>
      <w:r w:rsidR="00003400">
        <w:rPr>
          <w:rFonts w:ascii="Times New Roman" w:hAnsi="Times New Roman" w:cs="Times New Roman"/>
          <w:sz w:val="24"/>
          <w:szCs w:val="24"/>
          <w:lang w:val="it-IT"/>
        </w:rPr>
        <w:t xml:space="preserve"> tenut kont tas-surreferit</w:t>
      </w:r>
      <w:r w:rsidR="001B5778" w:rsidRPr="00037EE2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it-Tribunal </w:t>
      </w:r>
      <w:r w:rsidR="001F0B7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hoss li jkun opportun li f’dan il-kaz ukoll il-penali tigi ridotta</w:t>
      </w:r>
      <w:r w:rsidR="00D77774">
        <w:rPr>
          <w:rFonts w:ascii="Times New Roman" w:hAnsi="Times New Roman" w:cs="Times New Roman"/>
          <w:sz w:val="24"/>
          <w:szCs w:val="24"/>
          <w:lang w:val="it-IT"/>
        </w:rPr>
        <w:t>, imma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ghas-somma ta’ </w:t>
      </w:r>
      <w:r w:rsidR="00697358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mitejn u hamsin euro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(€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50).   </w:t>
      </w:r>
    </w:p>
    <w:p w14:paraId="3E8E62E8" w14:textId="77777777" w:rsidR="00697358" w:rsidRPr="00037EE2" w:rsidRDefault="00697358" w:rsidP="0051237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1172F7" w14:textId="44E5CA4A" w:rsidR="0051237B" w:rsidRPr="00037EE2" w:rsidRDefault="0051237B" w:rsidP="0051237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37EE2">
        <w:rPr>
          <w:rFonts w:ascii="Times New Roman" w:hAnsi="Times New Roman" w:cs="Times New Roman"/>
          <w:b/>
          <w:bCs/>
          <w:sz w:val="24"/>
          <w:szCs w:val="24"/>
          <w:lang w:val="it-IT"/>
        </w:rPr>
        <w:t>Decide</w:t>
      </w:r>
    </w:p>
    <w:p w14:paraId="787435BC" w14:textId="77777777" w:rsidR="0051237B" w:rsidRPr="00037EE2" w:rsidRDefault="0051237B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7EE2">
        <w:rPr>
          <w:rFonts w:ascii="Times New Roman" w:hAnsi="Times New Roman" w:cs="Times New Roman"/>
          <w:sz w:val="24"/>
          <w:szCs w:val="24"/>
          <w:lang w:val="it-IT"/>
        </w:rPr>
        <w:t>Għaldaqstant it-Tribunal, in vista tar-raġunijiet imsemmija hawn fuq qiegħed ji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>lqa’ l-appell sakemm kompatibbli mas-surreferit u kwindi qieghed,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tenut kont tac-cirkostanzi partikulari ta’ dan il-kaz, jirriduci l-penali amministrattiva ghas-somma ta’ m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itejn 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u hamsin euro (€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>50)</w:t>
      </w:r>
      <w:r w:rsidR="008B3841"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 filwaqt li jikkonferma d-decizjoni appellata datata 26 ta’ Marzu, 2025 ghall-bqija</w:t>
      </w:r>
      <w:r w:rsidRPr="00037EE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1D3E5C7E" w14:textId="77777777" w:rsidR="0051237B" w:rsidRPr="00037EE2" w:rsidRDefault="0051237B" w:rsidP="00512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C6413A" w14:textId="77777777" w:rsidR="0051237B" w:rsidRPr="00037EE2" w:rsidRDefault="0051237B" w:rsidP="0051237B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DC0FB2E" w14:textId="77777777" w:rsidR="0051237B" w:rsidRPr="001F0B7D" w:rsidRDefault="0051237B" w:rsidP="005123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6F5">
        <w:rPr>
          <w:rFonts w:ascii="Times New Roman" w:hAnsi="Times New Roman" w:cs="Times New Roman"/>
          <w:sz w:val="24"/>
          <w:szCs w:val="24"/>
        </w:rPr>
        <w:t xml:space="preserve">Dr Philip M. Magri </w:t>
      </w:r>
      <w:r w:rsidRPr="00D656F5">
        <w:rPr>
          <w:rFonts w:ascii="Times New Roman" w:hAnsi="Times New Roman" w:cs="Times New Roman"/>
          <w:sz w:val="24"/>
          <w:szCs w:val="24"/>
        </w:rPr>
        <w:tab/>
      </w:r>
      <w:r w:rsidRPr="00D656F5">
        <w:rPr>
          <w:rFonts w:ascii="Times New Roman" w:hAnsi="Times New Roman" w:cs="Times New Roman"/>
          <w:sz w:val="24"/>
          <w:szCs w:val="24"/>
        </w:rPr>
        <w:tab/>
        <w:t xml:space="preserve">Perit Robert Sersero  </w:t>
      </w:r>
      <w:r w:rsidRPr="00D65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56F5">
        <w:rPr>
          <w:rFonts w:ascii="Times New Roman" w:hAnsi="Times New Roman" w:cs="Times New Roman"/>
          <w:sz w:val="24"/>
          <w:szCs w:val="24"/>
        </w:rPr>
        <w:t xml:space="preserve">Ing. </w:t>
      </w:r>
      <w:r w:rsidRPr="001F0B7D">
        <w:rPr>
          <w:rFonts w:ascii="Times New Roman" w:hAnsi="Times New Roman" w:cs="Times New Roman"/>
          <w:sz w:val="24"/>
          <w:szCs w:val="24"/>
        </w:rPr>
        <w:t xml:space="preserve">Anthony Camilleri </w:t>
      </w:r>
      <w:r w:rsidRPr="001F0B7D">
        <w:rPr>
          <w:rFonts w:ascii="Times New Roman" w:hAnsi="Times New Roman" w:cs="Times New Roman"/>
          <w:sz w:val="24"/>
          <w:szCs w:val="24"/>
        </w:rPr>
        <w:tab/>
      </w:r>
    </w:p>
    <w:p w14:paraId="06960E19" w14:textId="532D6B51" w:rsidR="00E72E4C" w:rsidRDefault="0051237B" w:rsidP="001F0B7D">
      <w:pPr>
        <w:spacing w:line="360" w:lineRule="auto"/>
      </w:pPr>
      <w:r w:rsidRPr="001F0B7D">
        <w:rPr>
          <w:rFonts w:ascii="Times New Roman" w:hAnsi="Times New Roman" w:cs="Times New Roman"/>
          <w:sz w:val="24"/>
          <w:szCs w:val="24"/>
        </w:rPr>
        <w:t xml:space="preserve">Chairperson </w:t>
      </w:r>
      <w:r w:rsidRPr="001F0B7D">
        <w:rPr>
          <w:rFonts w:ascii="Times New Roman" w:hAnsi="Times New Roman" w:cs="Times New Roman"/>
          <w:sz w:val="24"/>
          <w:szCs w:val="24"/>
        </w:rPr>
        <w:tab/>
      </w:r>
      <w:r w:rsidRPr="001F0B7D">
        <w:rPr>
          <w:rFonts w:ascii="Times New Roman" w:hAnsi="Times New Roman" w:cs="Times New Roman"/>
          <w:sz w:val="24"/>
          <w:szCs w:val="24"/>
        </w:rPr>
        <w:tab/>
      </w:r>
      <w:r w:rsidRPr="001F0B7D">
        <w:rPr>
          <w:rFonts w:ascii="Times New Roman" w:hAnsi="Times New Roman" w:cs="Times New Roman"/>
          <w:sz w:val="24"/>
          <w:szCs w:val="24"/>
        </w:rPr>
        <w:tab/>
        <w:t>Membru</w:t>
      </w:r>
      <w:r w:rsidRPr="001F0B7D">
        <w:rPr>
          <w:rFonts w:ascii="Times New Roman" w:hAnsi="Times New Roman" w:cs="Times New Roman"/>
          <w:sz w:val="24"/>
          <w:szCs w:val="24"/>
        </w:rPr>
        <w:tab/>
      </w:r>
      <w:r w:rsidRPr="001F0B7D">
        <w:rPr>
          <w:rFonts w:ascii="Times New Roman" w:hAnsi="Times New Roman" w:cs="Times New Roman"/>
          <w:sz w:val="24"/>
          <w:szCs w:val="24"/>
        </w:rPr>
        <w:tab/>
      </w:r>
      <w:r w:rsidRPr="001F0B7D">
        <w:rPr>
          <w:rFonts w:ascii="Times New Roman" w:hAnsi="Times New Roman" w:cs="Times New Roman"/>
          <w:sz w:val="24"/>
          <w:szCs w:val="24"/>
        </w:rPr>
        <w:tab/>
        <w:t>Membru</w:t>
      </w:r>
    </w:p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0"/>
  </w:num>
  <w:num w:numId="2" w16cid:durableId="19259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7B"/>
    <w:rsid w:val="00003400"/>
    <w:rsid w:val="00037EE2"/>
    <w:rsid w:val="001043D2"/>
    <w:rsid w:val="001B5778"/>
    <w:rsid w:val="001E009A"/>
    <w:rsid w:val="001F0B7D"/>
    <w:rsid w:val="00340A6A"/>
    <w:rsid w:val="003633FD"/>
    <w:rsid w:val="00453052"/>
    <w:rsid w:val="0051237B"/>
    <w:rsid w:val="00515616"/>
    <w:rsid w:val="005B5555"/>
    <w:rsid w:val="00697358"/>
    <w:rsid w:val="008977B7"/>
    <w:rsid w:val="008B3841"/>
    <w:rsid w:val="008B3952"/>
    <w:rsid w:val="008D7967"/>
    <w:rsid w:val="008E4688"/>
    <w:rsid w:val="00915CE2"/>
    <w:rsid w:val="009216CF"/>
    <w:rsid w:val="00960575"/>
    <w:rsid w:val="00985406"/>
    <w:rsid w:val="00A82244"/>
    <w:rsid w:val="00B86D15"/>
    <w:rsid w:val="00BE7C95"/>
    <w:rsid w:val="00C07121"/>
    <w:rsid w:val="00C23620"/>
    <w:rsid w:val="00CD654B"/>
    <w:rsid w:val="00CF268A"/>
    <w:rsid w:val="00D17AFB"/>
    <w:rsid w:val="00D17EBD"/>
    <w:rsid w:val="00D77774"/>
    <w:rsid w:val="00DC044E"/>
    <w:rsid w:val="00E01B93"/>
    <w:rsid w:val="00E351A9"/>
    <w:rsid w:val="00E541A7"/>
    <w:rsid w:val="00E72E4C"/>
    <w:rsid w:val="00E75F02"/>
    <w:rsid w:val="00F60C8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CFA1"/>
  <w15:chartTrackingRefBased/>
  <w15:docId w15:val="{E45CE28D-0707-4BD4-A997-A673858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7B"/>
  </w:style>
  <w:style w:type="paragraph" w:styleId="Heading1">
    <w:name w:val="heading 1"/>
    <w:basedOn w:val="Normal"/>
    <w:next w:val="Normal"/>
    <w:link w:val="Heading1Char"/>
    <w:uiPriority w:val="9"/>
    <w:qFormat/>
    <w:rsid w:val="0051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26</cp:revision>
  <dcterms:created xsi:type="dcterms:W3CDTF">2025-05-22T13:24:00Z</dcterms:created>
  <dcterms:modified xsi:type="dcterms:W3CDTF">2025-05-27T14:39:00Z</dcterms:modified>
</cp:coreProperties>
</file>