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4D01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47B3F59B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5DE217C5" w14:textId="2C01A496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3448F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Illum </w:t>
      </w:r>
      <w:r w:rsidR="00D3448F" w:rsidRPr="00D3448F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7</w:t>
      </w: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 t’ </w:t>
      </w:r>
      <w:r w:rsidR="00D3448F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April, </w:t>
      </w:r>
      <w:r w:rsidRPr="00D3448F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2025</w:t>
      </w:r>
    </w:p>
    <w:p w14:paraId="45B6BFF3" w14:textId="77777777" w:rsidR="00C522E5" w:rsidRPr="00D3448F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0EEEAFE3" w14:textId="511EAC15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D3448F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Rikors numru: BCT/1</w:t>
      </w:r>
      <w:r w:rsidR="00D3448F" w:rsidRPr="00D3448F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0</w:t>
      </w: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5</w:t>
      </w:r>
    </w:p>
    <w:p w14:paraId="75DE4C70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C274EA2" w14:textId="77777777" w:rsidR="00C522E5" w:rsidRPr="00896A92" w:rsidRDefault="00C522E5" w:rsidP="00C522E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</w:pPr>
      <w:r w:rsidRPr="00896A92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  <w:t xml:space="preserve">Membri: </w:t>
      </w:r>
    </w:p>
    <w:p w14:paraId="3B00970F" w14:textId="77777777" w:rsidR="00C522E5" w:rsidRPr="00896A92" w:rsidRDefault="00C522E5" w:rsidP="00C522E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</w:pPr>
    </w:p>
    <w:p w14:paraId="20AFFE2E" w14:textId="77777777" w:rsidR="00C522E5" w:rsidRPr="00CA335E" w:rsidRDefault="00C522E5" w:rsidP="00C522E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896A92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Avukat Philip M. Magri LL.D. M.A. (Fin. 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1AB6FB7C" w14:textId="7B7A4983" w:rsidR="00C522E5" w:rsidRPr="00CA335E" w:rsidRDefault="00C522E5" w:rsidP="00C522E5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Perit Robert S</w:t>
      </w:r>
      <w:r w:rsidR="00D3448F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a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rsero 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78DA968A" w14:textId="77777777" w:rsidR="00C522E5" w:rsidRPr="00CA335E" w:rsidRDefault="00C522E5" w:rsidP="00C522E5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Ing. Anthony Camilleri B.Mech.Eng (Hons), FVCM (Hons) L. (Mus.) V.C.M. (Hons.), A. (Mus.) L.S.M.</w:t>
      </w:r>
    </w:p>
    <w:p w14:paraId="74CE2BCF" w14:textId="77777777" w:rsidR="00C522E5" w:rsidRPr="00CA335E" w:rsidRDefault="00C522E5" w:rsidP="00C522E5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47391D2" w14:textId="77777777" w:rsidR="00C522E5" w:rsidRPr="00CA335E" w:rsidRDefault="00C522E5" w:rsidP="00C522E5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00ADF53E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CA5F7BC" w14:textId="739A54E0" w:rsidR="00C522E5" w:rsidRPr="00CA335E" w:rsidRDefault="007C0687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Malcolm </w:t>
      </w:r>
      <w:r w:rsidR="00B91872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Joseph Falzon</w:t>
      </w:r>
    </w:p>
    <w:p w14:paraId="761DA137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9BEAFFB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53720F1E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9BAD10E" w14:textId="77777777" w:rsidR="00C522E5" w:rsidRPr="00CA335E" w:rsidRDefault="00C522E5" w:rsidP="00C522E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6EF2FA26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7A736B81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38F01CB0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7F0763CE" w14:textId="1389EE1D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rikors fejn l-appellanti ikkontesta d-decizjoni tal-Awtorita` intimata datata 14 ta’ Jannar, 2025 li permezz taghha l-istess Awtorita` imponiet penali amministrattiva fl-ammont ta’ elf u hames mitt euro (€1500) in vista tal-allegazzjoni li fid-19 ta’ Dicembru, 2024 kif ukoll fil-granet u fix-xhur ta’ qabel, saru xogholijiet ta’ kostruzzjoni li mhux konformi mal-Legislazzjoni Sussisdarja 623.06, senjatament minhabba li l-appellant beda xogholijiet ta’ </w:t>
      </w:r>
      <w:r w:rsidR="008C65C8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bini 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minghajr ma ssottometta d-dokumentazzjoni kollha kif mehtieg u minghajr l-approvazzjoni bil-miktub mill-Awtorita`tal-Bini u l-Kostruzzjoni.</w:t>
      </w:r>
    </w:p>
    <w:p w14:paraId="598CCB66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963E1BF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Illi permezz ta’ tali appell l-appellanti jikkontendi li hu gie notifikat b’zewg avvizi identici fejn f’kull wahda gie ordnat li jieqaf mix-xoghol u jhallas il-penali fis-somma hawn fuq indikata. Huwa jikkontendi “</w:t>
      </w:r>
      <w:r w:rsidRPr="008B45A1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li kieku l-avviz kien gustifikat, kellu jinhareg avviz wiehed biss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”. Minghajr 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lastRenderedPageBreak/>
        <w:t>pregudizzju ghas-surreferit, l-appellanti jikkontendi wkoll li x-xogholijiet li kienu qed isiru fil-fond “</w:t>
      </w:r>
      <w:r w:rsidRPr="008B45A1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kienu biss xogholijiet urgenti sabiex jitnehha l-periklu tas-soqfa li kienu kkundannati u prattikament bdew jisfrundaw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”. Hu jghid li ma riedx jiehu riskji u hekk kif xtara l-proprjeta` “</w:t>
      </w:r>
      <w:r w:rsidRPr="008B45A1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fl-istess xahar li saret l-ispezzjoni ossija Dicembru, 2024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(...) </w:t>
      </w:r>
      <w:r w:rsidRPr="008B45A1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kif induna bl-istat tas-soqfa ma kellux ghazla hlief li jagixxi immedjatament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”. </w:t>
      </w:r>
    </w:p>
    <w:p w14:paraId="57D8201F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95526E5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72C1ECAA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4A12EEB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1.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ab/>
        <w:t>Illi l-Awtorità appellata qegħda umilment tissottometti li kwalunkwe deċiżjoni meħuda kienet in konformita’ ma’ dak rikjest mil-liġi, u kwindi korretta f’kull aspett;</w:t>
      </w:r>
    </w:p>
    <w:p w14:paraId="0691BC46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FF0872C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2.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ab/>
        <w:t xml:space="preserve">Illi ma jidher imkien li l-appellant avza lill-Awtorita` li kien hemm dan il-periklu, u/jew applika mal-Awtorita` sabiex ikun sanzjonat dan ix-xoghol, kwindi l-Awtorita` kienet gustifikata li timponi l-penali. </w:t>
      </w:r>
    </w:p>
    <w:p w14:paraId="697E703C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2A4920D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3.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ab/>
        <w:t xml:space="preserve">Illi qieghed jkun annessi Dok A (Ritratti) u Dok B (Trail of Event). </w:t>
      </w:r>
    </w:p>
    <w:p w14:paraId="6E83D7E8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52FEE1A8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4.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ab/>
        <w:t xml:space="preserve">Ghaldaqstant fuq dak suindikat, l-Awtorita` appellata qiegheda umilment titlob lil dan l-Onor. Tribunal biex tichad l-appell odjern. </w:t>
      </w:r>
    </w:p>
    <w:p w14:paraId="1723C5F9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526E9010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5.</w:t>
      </w: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ab/>
        <w:t xml:space="preserve">Salv eccezzjonijiet ulterjuri. </w:t>
      </w:r>
    </w:p>
    <w:p w14:paraId="76998EE6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54D7F16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39115FE9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6A993D4B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l-affidavit tal-appellanti u d-dokumenti annessi mieghu. Sema’ x-xhieda ta’ Shanika Haidon, ufficjal fi hdan l-Awtorita` appalleta. </w:t>
      </w:r>
    </w:p>
    <w:p w14:paraId="13D1434F" w14:textId="77777777" w:rsidR="00AD0D49" w:rsidRPr="00AD0D49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 </w:t>
      </w:r>
    </w:p>
    <w:p w14:paraId="6E896A45" w14:textId="1501A14A" w:rsidR="00AD0D49" w:rsidRPr="00CA335E" w:rsidRDefault="00AD0D49" w:rsidP="00AD0D49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AD0D4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li l-appell thalla ghas-sentenza ghas-seduta tal-lum. </w:t>
      </w:r>
    </w:p>
    <w:p w14:paraId="5AF55E85" w14:textId="49AC2AF3" w:rsidR="00C522E5" w:rsidRPr="00CA335E" w:rsidRDefault="00C522E5" w:rsidP="00C522E5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2767886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Ikkunsidra</w:t>
      </w:r>
    </w:p>
    <w:p w14:paraId="55FA725D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40230C8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jirrizulta car mill-appell prezentat, li l-aggravji huma essenzjalment tnejn. Fl-ewwel lok l-appellanti jirrimarka li gie notifikat b’zewg decizjonijiet meta l-binja hija wahda u l-ispezzjoni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li saret mill-ufficjali tal-Awtorita` kienet ukoll wahda. Jghid li “</w:t>
      </w:r>
      <w:r w:rsidRPr="0063181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kieku l-avviz kien gustifikat, kellu jinhareg avviz wiehed biss.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</w:p>
    <w:p w14:paraId="631617B6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1987DA7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fit-tieni lok, l-appellanti jikkontendi wkoll li “</w:t>
      </w:r>
      <w:r w:rsidRPr="0063181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d-decizjoni dwar il-penali amministrattiva ta’ eur 1,500 ghandha tigi revokata minhabba illi x-xogholijiet li kienu qeghdin isiru fil-fond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(…) </w:t>
      </w:r>
      <w:r w:rsidRPr="0063181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kienu biss xogholijiet urgenti biex jitnehha perikolu tas-soqfa li kienu kkundannati u prattikament bdew jisfrundaw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</w:p>
    <w:p w14:paraId="32195605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105DC4E" w14:textId="507CC5F3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It-Tribunal taghmel referenza ghal dak li gie deciz illum stess fir-rigward tal-appell numru </w:t>
      </w:r>
      <w:r w:rsidR="0063181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9/2025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koncernanti l-istess kaz odjern. Jinsab inkontestat li l-Awtorita` harget zewg decizjonijiet fir-rigward ta’ dak li rrizultala mill-istess spezzjoni li saret fi</w:t>
      </w:r>
      <w:r w:rsidR="00BD22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-</w:t>
      </w:r>
      <w:r w:rsidR="00BD22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19 ta’ Dicembru, 2024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Wahda hija dik mertu tal-appell odjern u l-ohra hija dik mertu</w:t>
      </w:r>
      <w:r w:rsidR="00BD22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proprju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tal-appell </w:t>
      </w:r>
      <w:r w:rsidR="00BD22A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9/2025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Fiz-zewg kazijiet l-Awtorita` harget l-ordni ghall-waqfien mix-xogholijiet u penali amministrattiva, f’kull kaz, ghal elf u u hames mitt euro (€1500). Kif jinsab verbalizzat waqt is-seduta tas-26 ta’ Marzu, 2025, il-partijiet qablu li l-appell odjern “</w:t>
      </w:r>
      <w:r w:rsidRPr="00EB282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huwa konness mal-appell numru 9/25 u vici-versa u allura l-provi ta’ kull wiehed minn dawn l-appelli jghoddu ghall-appell iehor.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 </w:t>
      </w:r>
    </w:p>
    <w:p w14:paraId="28E151B0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34E65ED" w14:textId="4C9B180A" w:rsidR="008127AD" w:rsidRPr="008127AD" w:rsidRDefault="008127AD" w:rsidP="008127AD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It-Tribunal fela wkoll id-decizjonijiet rispettivi u nnota li l-unika differenza fil-kontenut taghhom, jirrizulta mill-fatt li d-decizjoni mertu tal-appell odjern tirrigwardja xogholijiet ta’ kostruzzjoni deskritti bhala “</w:t>
      </w:r>
      <w:r w:rsidRPr="00214EF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xoghol ta’ </w:t>
      </w:r>
      <w:r w:rsidR="00214EF4" w:rsidRPr="00214EF4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bini</w:t>
      </w:r>
      <w:r w:rsidR="00214EF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filwaqt li d-decizjoni mertu tal-appell </w:t>
      </w:r>
      <w:r w:rsidR="00214EF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9</w:t>
      </w: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/2025 tirrigwardja wkoll xogholijiet ta’ kostruzzjoni deskritti bhala “</w:t>
      </w:r>
      <w:r w:rsidRPr="000047BC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xoghol ta’ </w:t>
      </w:r>
      <w:r w:rsidR="000047BC" w:rsidRPr="000047BC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demolizzjoni</w:t>
      </w: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”. L-ufficjal tal-Awtorita` li xehdet f’dawn il-proceduri stqarret, fuq mistoqsija tat-Tribunal “</w:t>
      </w:r>
      <w:r w:rsidRPr="000047BC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illi nharrgu zewg decizjonijiet biex wahda ma tippregudikax lill-ohra u dan ghaliex wahda tirrigwardja demolition u l-ohra tirrigwardja bini</w:t>
      </w: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</w:p>
    <w:p w14:paraId="61A915C1" w14:textId="77777777" w:rsidR="008127AD" w:rsidRPr="008127AD" w:rsidRDefault="008127AD" w:rsidP="008127AD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3D21FBC" w14:textId="5EA7421D" w:rsidR="00C522E5" w:rsidRDefault="008127AD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madanakollu huwa car u wkoll inkontestat li kemm id-demolizzjoni u kif ukoll il-bini  ravvizati fl-istess spezzjoni mill-ufficjal tal-Awtorita` jirrigwardjaw l-istess sit odjern u essenjalment l-istess allegat nuqqas, ossija xogholijiet ta’ kostruzzjoni li saru mill-appellanti bi ksur tal-Legislazzjoni Sussiddjarja 623.06 u cioe` minghajr is-sottomissjoni tad-dokumentazzjoni kollha kif mehtieg u minghajr l-approvazzjoni bil-miktub tal-Awtorita`. Fic-cirkostanzi u tenut kont tar-raguni moghtija mill-ufficjal ghall-hrug ta’ tali decizjonijiet li tirrizulta wkoll minnufih miz-zewg avvizi, it-Tribunal issib li in kwantu d-decizjonijiet jirrigwardjaw l-istess sit u l-istess allegat ksur tal-ligi kif imfisser hawn fuq, kien sufficjenti </w:t>
      </w:r>
      <w:r w:rsidRPr="008127A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ghall-Awtorita` li tipprocedi permezz ta’ decizjoni wahda b’penali wahda ghal tali allegat nuqqas. M’ghandux jigi koncess li l-Awtorita` tirreplika l-istess decizjoni ghal iktar minn darba semplicement sabiex ma tippregudikax il-posizzjoni taghha naha jew ohra dana meta, fl-ezercizzju tal-poteri taghha, l-Awtorita` hija tenuta li tiddeciedi abbazi tan-nuqqas ravvizat waqt l-ispezzjoni jew mill-provi li jkollha a disposizzjoni taghha u kwindi tad-disposizzjoni/jiet li jkunu qeghdin jigu miksura. F’dan il-kaz irrizulta car li z-zewg decizjonijiet jirrigwardjaw l-istess allegat nuqqas kawzat minn zewg aspetti komprizi fl-istess xoghol li kien essenzjalment kostitwit mid-demolizzjoni u l-bini mill-gdid ta’ xi soqfa. It-Tribunal qieghed ghalhekk jilqa’ dan l-ewwel aggravju 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kwindi, filwaqt li </w:t>
      </w:r>
      <w:r w:rsidR="00661D6A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sib li dan il-kaz jinsab diga` debitament trattat u kkunsidrat tramite id-decizjoni wkoll datata </w:t>
      </w:r>
      <w:r w:rsidR="00231B3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14 ta’ Jannar, 2024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mertu tal-appell numru </w:t>
      </w:r>
      <w:r w:rsidR="00231B3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9/2025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qed tilqa’ dan l-aggravju</w:t>
      </w:r>
      <w:r w:rsidR="00E101F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E101F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astjeni milli tiehu konjizzjoni ulterjuri tal-aggravju rimanenti peress illi ser </w:t>
      </w:r>
      <w:r w:rsidR="00E101F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</w:t>
      </w:r>
      <w:r w:rsidR="00C522E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hassar id-decizjoni appellata. </w:t>
      </w:r>
    </w:p>
    <w:p w14:paraId="76C3976B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894CC8C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F77E743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Decide</w:t>
      </w:r>
    </w:p>
    <w:p w14:paraId="05EFA500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55999231" w14:textId="01D25776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Għaldaqstant it-Tribunal, in vista tar-raġunijiet imsemmija hawn fuq qiegħed ji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lqa l-ewwel aggravju sollevat mill-appellanti filwaqt li jastjeni milli jikkunsidra il-bqija tal-appell u kwindi qed ihassar id-decizjoni appellata mertu ta’ dan l-appell datata </w:t>
      </w:r>
      <w:r w:rsidR="0092436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14 ta’ Jannar, 2025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. </w:t>
      </w:r>
    </w:p>
    <w:p w14:paraId="7F8A4D8B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77CDD557" w14:textId="77777777" w:rsidR="00C522E5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2E7E5096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EE64636" w14:textId="77777777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2320568B" w14:textId="1853563F" w:rsidR="00C522E5" w:rsidRPr="00CA335E" w:rsidRDefault="00C522E5" w:rsidP="00C522E5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>Perit Robert S</w:t>
      </w:r>
      <w:r w:rsidR="00896A92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rsero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2AA4CC91" w14:textId="77777777" w:rsidR="00C522E5" w:rsidRPr="00CA335E" w:rsidRDefault="00C522E5" w:rsidP="00C522E5">
      <w:pPr>
        <w:spacing w:after="0" w:line="360" w:lineRule="auto"/>
        <w:jc w:val="both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>Membru</w:t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Membru </w:t>
      </w:r>
    </w:p>
    <w:p w14:paraId="0F48A7C0" w14:textId="77777777" w:rsidR="00C522E5" w:rsidRDefault="00C522E5" w:rsidP="00C522E5"/>
    <w:p w14:paraId="715838C1" w14:textId="77777777" w:rsidR="00C522E5" w:rsidRDefault="00C522E5" w:rsidP="00C522E5"/>
    <w:p w14:paraId="6086334E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E5"/>
    <w:rsid w:val="000047BC"/>
    <w:rsid w:val="00214EF4"/>
    <w:rsid w:val="00231B33"/>
    <w:rsid w:val="003633FD"/>
    <w:rsid w:val="00522673"/>
    <w:rsid w:val="00631812"/>
    <w:rsid w:val="00661D6A"/>
    <w:rsid w:val="007C0687"/>
    <w:rsid w:val="008127AD"/>
    <w:rsid w:val="00896A92"/>
    <w:rsid w:val="008B45A1"/>
    <w:rsid w:val="008C65C8"/>
    <w:rsid w:val="0092436F"/>
    <w:rsid w:val="00960575"/>
    <w:rsid w:val="00AC4E5D"/>
    <w:rsid w:val="00AD0D49"/>
    <w:rsid w:val="00B91872"/>
    <w:rsid w:val="00BD22A3"/>
    <w:rsid w:val="00BE2241"/>
    <w:rsid w:val="00C522E5"/>
    <w:rsid w:val="00C6522D"/>
    <w:rsid w:val="00D16B33"/>
    <w:rsid w:val="00D3448F"/>
    <w:rsid w:val="00E101F2"/>
    <w:rsid w:val="00E72E4C"/>
    <w:rsid w:val="00E75F02"/>
    <w:rsid w:val="00EB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F69B"/>
  <w15:chartTrackingRefBased/>
  <w15:docId w15:val="{1BA2CF41-D254-4ED4-9065-2D0A3BAA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E5"/>
  </w:style>
  <w:style w:type="paragraph" w:styleId="Heading1">
    <w:name w:val="heading 1"/>
    <w:basedOn w:val="Normal"/>
    <w:next w:val="Normal"/>
    <w:link w:val="Heading1Char"/>
    <w:uiPriority w:val="9"/>
    <w:qFormat/>
    <w:rsid w:val="00C5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2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2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2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2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19</cp:revision>
  <dcterms:created xsi:type="dcterms:W3CDTF">2025-04-03T15:31:00Z</dcterms:created>
  <dcterms:modified xsi:type="dcterms:W3CDTF">2025-04-05T14:53:00Z</dcterms:modified>
</cp:coreProperties>
</file>