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CD3F5" w14:textId="77777777" w:rsidR="00C97C63" w:rsidRPr="003A58E1" w:rsidRDefault="00C97C63" w:rsidP="00C97C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  <w:r w:rsidRPr="003A58E1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IT-TRIBUNAL TAL-BINI U L-KOSTRUZZJONI</w:t>
      </w:r>
    </w:p>
    <w:p w14:paraId="15529A13" w14:textId="77777777" w:rsidR="00C97C63" w:rsidRPr="003A58E1" w:rsidRDefault="00C97C63" w:rsidP="00C97C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1CED770A" w14:textId="50474BC0" w:rsidR="00C97C63" w:rsidRPr="00F9594A" w:rsidRDefault="00C97C63" w:rsidP="00C97C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 xml:space="preserve">Illum </w:t>
      </w:r>
      <w:r w:rsidR="00FA6DAC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16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 ta’ </w:t>
      </w:r>
      <w:r w:rsidR="00FA6DAC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Dicembru, </w:t>
      </w: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2024</w:t>
      </w:r>
    </w:p>
    <w:p w14:paraId="5CFC6D95" w14:textId="77777777" w:rsidR="00C97C63" w:rsidRPr="005A3805" w:rsidRDefault="00C97C63" w:rsidP="00C97C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6448C79F" w14:textId="0D5CD79B" w:rsidR="00C97C63" w:rsidRPr="00F9594A" w:rsidRDefault="00C97C63" w:rsidP="00C97C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Rikors numru: BCT/</w:t>
      </w:r>
      <w:r w:rsidR="00EE3AA6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67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4</w:t>
      </w:r>
    </w:p>
    <w:p w14:paraId="571F10BA" w14:textId="77777777" w:rsidR="00C97C63" w:rsidRPr="00F9594A" w:rsidRDefault="00C97C63" w:rsidP="00C97C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5DD193F9" w14:textId="77777777" w:rsidR="00C97C63" w:rsidRPr="005A3805" w:rsidRDefault="00C97C63" w:rsidP="00C97C63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  <w:r w:rsidRPr="005A3805"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  <w:t xml:space="preserve">Membri: </w:t>
      </w:r>
    </w:p>
    <w:p w14:paraId="4C26A095" w14:textId="77777777" w:rsidR="00C97C63" w:rsidRPr="005A3805" w:rsidRDefault="00C97C63" w:rsidP="00C97C63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</w:p>
    <w:p w14:paraId="00EB47E7" w14:textId="77777777" w:rsidR="00C97C63" w:rsidRDefault="00C97C63" w:rsidP="00C97C63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</w:rPr>
      </w:pPr>
      <w:r w:rsidRPr="005A3805">
        <w:rPr>
          <w:rFonts w:ascii="Times New Roman" w:hAnsi="Times New Roman" w:cs="Times New Roman"/>
          <w:bCs/>
          <w:w w:val="105"/>
          <w:sz w:val="24"/>
          <w:szCs w:val="24"/>
          <w:u w:val="none"/>
          <w:lang w:val="pt-BR"/>
        </w:rPr>
        <w:t xml:space="preserve">Avukat Philip M. Magri LL.D. M.A. (Fin.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Serv.) M.Phil.</w:t>
      </w:r>
    </w:p>
    <w:p w14:paraId="5D321F3D" w14:textId="77777777" w:rsidR="00C97C63" w:rsidRPr="001D2A79" w:rsidRDefault="00C97C63" w:rsidP="00C97C63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Perit Robert </w:t>
      </w:r>
      <w:proofErr w:type="spellStart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Sersero</w:t>
      </w:r>
      <w:proofErr w:type="spellEnd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BE&amp;A(Hons), A&amp;CE</w:t>
      </w:r>
    </w:p>
    <w:p w14:paraId="66E55B73" w14:textId="77777777" w:rsidR="00C97C63" w:rsidRPr="001D2A79" w:rsidRDefault="00C97C63" w:rsidP="00C97C63">
      <w:pPr>
        <w:tabs>
          <w:tab w:val="left" w:pos="2550"/>
        </w:tabs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Ing. Anthony Camilleri </w:t>
      </w:r>
      <w:proofErr w:type="spellStart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B.Mech.Eng</w:t>
      </w:r>
      <w:proofErr w:type="spellEnd"/>
      <w:r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(Hons), FVCM (Hons) L. (Mus.) V.C.M. (Hons.), A. (Mus.) L.S.M.</w:t>
      </w:r>
    </w:p>
    <w:p w14:paraId="07F22C7D" w14:textId="77777777" w:rsidR="00C97C63" w:rsidRDefault="00C97C63" w:rsidP="00C97C6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70A1657D" w14:textId="77777777" w:rsidR="00C97C63" w:rsidRPr="00F9594A" w:rsidRDefault="00C97C63" w:rsidP="00C97C6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___________________________________________________________________________</w:t>
      </w:r>
    </w:p>
    <w:p w14:paraId="7ABF6172" w14:textId="77777777" w:rsidR="00C97C63" w:rsidRPr="00F9594A" w:rsidRDefault="00C97C63" w:rsidP="00C97C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B0A4821" w14:textId="18398359" w:rsidR="00C97C63" w:rsidRPr="00F9594A" w:rsidRDefault="00EE3AA6" w:rsidP="00C97C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Raymond Fenech</w:t>
      </w:r>
    </w:p>
    <w:p w14:paraId="747DDB3F" w14:textId="77777777" w:rsidR="00C97C63" w:rsidRDefault="00C97C63" w:rsidP="00C97C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B51081C" w14:textId="77777777" w:rsidR="00C97C63" w:rsidRPr="00F9594A" w:rsidRDefault="00C97C63" w:rsidP="00C97C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vs</w:t>
      </w:r>
    </w:p>
    <w:p w14:paraId="0EB0D658" w14:textId="77777777" w:rsidR="00C97C63" w:rsidRPr="00F9594A" w:rsidRDefault="00C97C63" w:rsidP="00C97C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11B9BFA" w14:textId="77777777" w:rsidR="00C97C63" w:rsidRPr="00F9594A" w:rsidRDefault="00C97C63" w:rsidP="00C97C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Awtorita’ tal-Bini u l-Kostruzzjoni</w:t>
      </w:r>
    </w:p>
    <w:p w14:paraId="0B3B8D88" w14:textId="77777777" w:rsidR="00C97C63" w:rsidRPr="00F9594A" w:rsidRDefault="00C97C63" w:rsidP="00C97C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06B1475E" w14:textId="77777777" w:rsidR="00C97C63" w:rsidRPr="00F9594A" w:rsidRDefault="00C97C63" w:rsidP="00C97C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It-Tribunal,</w:t>
      </w:r>
    </w:p>
    <w:p w14:paraId="5A0B9406" w14:textId="77777777" w:rsidR="00C97C63" w:rsidRPr="00F9594A" w:rsidRDefault="00C97C63" w:rsidP="00C97C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4061B89C" w14:textId="475E0165" w:rsidR="00B073A2" w:rsidRDefault="00C97C63" w:rsidP="00C97C6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l-appell li sar permezz ta’ </w:t>
      </w:r>
      <w:r w:rsidRPr="005F4C0E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email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</w:t>
      </w:r>
      <w:r w:rsidR="005D6696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datata </w:t>
      </w:r>
      <w:r w:rsidR="002D6A3D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22 t Ottubru, 2024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ta</w:t>
      </w:r>
      <w:r w:rsidR="005D6696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l-Perit Sebastian Grima a nom tal-appellanti </w:t>
      </w:r>
      <w:r w:rsidR="002D6A3D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Raymond Fenech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fejn l-appellanti ikkontesta d-decizjoni tal-Awtorita` intimata datata </w:t>
      </w:r>
      <w:r w:rsidR="001771C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30 ta’</w:t>
      </w:r>
      <w:r w:rsidR="0012308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</w:t>
      </w:r>
      <w:r w:rsidR="001771C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Settembru, 2024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li permezz taghha l-istess Awtorita` imponiet penali amministrattiva fl-ammont ta’ </w:t>
      </w:r>
      <w:r w:rsidR="00A23CC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elf euro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(€</w:t>
      </w:r>
      <w:r w:rsidR="00A23CC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10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00) in vista ta</w:t>
      </w:r>
      <w:r w:rsidR="00A23CC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l-allegazzzjoni li fit-30 ta’</w:t>
      </w:r>
      <w:r w:rsidR="0012308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</w:t>
      </w:r>
      <w:r w:rsidR="00A23CC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Settembru, 2024 kif ukoll fix-xhur u fis</w:t>
      </w:r>
      <w:r w:rsidR="007A4045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-</w:t>
      </w:r>
      <w:r w:rsidR="00A23CC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snin ta’qabel, saru xogholijiet ta’kostruzzjoni li mhux konformi mal-Legislazzjoni Sussisdarja 623.06, senjatament minhabba li</w:t>
      </w:r>
      <w:r w:rsidR="00D30226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l-appellant</w:t>
      </w:r>
      <w:r w:rsidR="00A23CC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beda xogholijiet ta’</w:t>
      </w:r>
      <w:r w:rsidR="007A4045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</w:t>
      </w:r>
      <w:r w:rsidR="00A23CC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kostruzzjoni minghajr ma ssottomett</w:t>
      </w:r>
      <w:r w:rsidR="00D30226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a</w:t>
      </w:r>
      <w:r w:rsidR="00A23CC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d-dokumentazzjoni kollha kif mehtieg u minghajr l-approvazzjoni bil-miktub mill-Awtorita`tal-Bini u l-Kostruzzjoni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.</w:t>
      </w:r>
    </w:p>
    <w:p w14:paraId="50AAE671" w14:textId="77777777" w:rsidR="00B073A2" w:rsidRDefault="00B073A2" w:rsidP="00C97C6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93A90D6" w14:textId="7C686A9C" w:rsidR="00C97C63" w:rsidRPr="005A3805" w:rsidRDefault="00B073A2" w:rsidP="00C97C63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</w:pP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Illi permezz ta’</w:t>
      </w:r>
      <w:r w:rsidR="00D30226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tali appell l-appellanti jikkontendi li </w:t>
      </w:r>
      <w:r w:rsidR="00B8199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“</w:t>
      </w:r>
      <w:r w:rsidR="00B81991" w:rsidRPr="005B041C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all civil works on the site were fully completed by October 19,2018. Given that the construction involved a fully detached villa, </w:t>
      </w:r>
      <w:r w:rsidR="00B81991" w:rsidRPr="005B041C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lastRenderedPageBreak/>
        <w:t xml:space="preserve">which poses minimal risk to third-party properties, we believe the fine should reflect this. </w:t>
      </w:r>
      <w:r w:rsidR="00F35BA6" w:rsidRPr="005B041C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As such, we respectfully request further clarification on the rationale behind the fine and why it appears to have been applied retroactively. </w:t>
      </w:r>
      <w:r w:rsidR="005B041C" w:rsidRPr="005B041C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For your reference we have attached supporting documentation that confirm the completion date of the works</w:t>
      </w:r>
      <w:r w:rsidR="005B041C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”. </w:t>
      </w:r>
      <w:r w:rsidR="00C97C63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 </w:t>
      </w:r>
    </w:p>
    <w:p w14:paraId="26D30F60" w14:textId="77777777" w:rsidR="00C97C63" w:rsidRPr="00F9594A" w:rsidRDefault="00C97C63" w:rsidP="00C97C6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A01A11B" w14:textId="77777777" w:rsidR="00C97C63" w:rsidRPr="00F9594A" w:rsidRDefault="00C97C63" w:rsidP="00C97C6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r-risposta tal-Awtorita’ appellata li permezz tagħha wieġbet u eċċepiet is-segwenti: </w:t>
      </w:r>
    </w:p>
    <w:p w14:paraId="7B8E4A5E" w14:textId="77777777" w:rsidR="00C97C63" w:rsidRPr="00F9594A" w:rsidRDefault="00C97C63" w:rsidP="00C97C6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1CC7F5E1" w14:textId="77777777" w:rsidR="00C97C63" w:rsidRPr="005A3805" w:rsidRDefault="00C97C63" w:rsidP="00C97C63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l-Awtorità appellata qegħda umilment tissottometti li kwalunkwe deċiżjoni meħuda kienet in konformita’ ma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’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dak rikjest mil-liġi, u kwindi korretta f’kull aspett;</w:t>
      </w:r>
    </w:p>
    <w:p w14:paraId="3E308AC9" w14:textId="77777777" w:rsidR="00C97C63" w:rsidRPr="005A3805" w:rsidRDefault="00C97C63" w:rsidP="00C97C63">
      <w:p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674916E3" w14:textId="2139614C" w:rsidR="00C97C63" w:rsidRPr="005F4C0E" w:rsidRDefault="00C97C63" w:rsidP="00C97C63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</w:t>
      </w:r>
      <w:r w:rsidR="00AB4A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l-ligi hija tassattiva u tali tirrikjedi li fejn jkun hemm zvilu</w:t>
      </w:r>
      <w:r w:rsidR="00632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p</w:t>
      </w:r>
      <w:r w:rsidR="00AB4A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p dan jinnecessita polza tal-assikurazzjoni f’kull hin. Gialadarba ma kienx intavolat ic-certifikat li sit huwa maghluq allura l-polza tal-assigurazzjoni kienet rikjesta, u dan kif anke gie konfermat fid-decizjoni fl-ismijiet Clint Agius v. Awtorita` </w:t>
      </w:r>
      <w:r w:rsidR="007813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tal-Bini u l-Kostruzzjoni datata 9 ta’ Lulju, 2024 bin-numru ta’ referenza BCT/31/2024. </w:t>
      </w:r>
    </w:p>
    <w:p w14:paraId="79FFE272" w14:textId="77777777" w:rsidR="00C97C63" w:rsidRPr="005F4C0E" w:rsidRDefault="00C97C63" w:rsidP="00C97C63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689F2367" w14:textId="31566791" w:rsidR="00C97C63" w:rsidRDefault="004720E7" w:rsidP="00C97C63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qieghed jkun anness u mmarkat mar-risposta ‘Tri</w:t>
      </w:r>
      <w:r w:rsidR="003A24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al of Event’ (sic) bha</w:t>
      </w:r>
      <w:r w:rsidR="00632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l</w:t>
      </w:r>
      <w:r w:rsidR="003A24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a Dok A u r-ritratti annessi u markati bhala Dok B. </w:t>
      </w:r>
    </w:p>
    <w:p w14:paraId="3F19482F" w14:textId="77777777" w:rsidR="003A2489" w:rsidRDefault="003A2489" w:rsidP="003A2489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76B955B0" w14:textId="65A9D629" w:rsidR="003A2489" w:rsidRPr="004720E7" w:rsidRDefault="00926ABD" w:rsidP="00C97C63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Ghaldaqstant fuq dak suindikat, l-Awtorita` appellata qiegheda umilment titlob lil dan l-Onor. Tribunal biex tichad l-appell odjern. </w:t>
      </w:r>
    </w:p>
    <w:p w14:paraId="3C1E0727" w14:textId="77777777" w:rsidR="00C97C63" w:rsidRPr="004720E7" w:rsidRDefault="00C97C63" w:rsidP="00C97C63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670529C0" w14:textId="77777777" w:rsidR="00C97C63" w:rsidRPr="003A58E1" w:rsidRDefault="00C97C63" w:rsidP="00C97C63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Salv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eccezzjonijiet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ulterjuri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. </w:t>
      </w:r>
    </w:p>
    <w:p w14:paraId="4C1F88A2" w14:textId="77777777" w:rsidR="00C97C63" w:rsidRDefault="00C97C63" w:rsidP="00C97C63">
      <w:pPr>
        <w:pStyle w:val="ListParagrap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70C99F8B" w14:textId="77777777" w:rsidR="00C97C63" w:rsidRPr="00F9594A" w:rsidRDefault="00C97C63" w:rsidP="00C97C6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1FA7888" w14:textId="77777777" w:rsidR="00C97C63" w:rsidRPr="00F9594A" w:rsidRDefault="00C97C63" w:rsidP="00C97C6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Ra l-atti u d-dokumenti kollha;</w:t>
      </w:r>
    </w:p>
    <w:p w14:paraId="00EEB594" w14:textId="77777777" w:rsidR="00C97C63" w:rsidRPr="00F9594A" w:rsidRDefault="00C97C63" w:rsidP="00C97C6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76DC4DCD" w14:textId="57D2BA40" w:rsidR="001979AD" w:rsidRDefault="00C97C63" w:rsidP="00C97C63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Sema’ x-xhieda tal-Perit </w:t>
      </w:r>
      <w:r w:rsidR="0027146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Sebastian Grima li </w:t>
      </w:r>
      <w:r w:rsidR="001979AD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kkonferma bil-gurament il-kontenut tal-email tieghu datata 22 t’Ottubru, 2024 ossija l-appell, dana waqt is-seduta tas-27 ta’ Novembru, 2024. </w:t>
      </w:r>
    </w:p>
    <w:p w14:paraId="165B88AA" w14:textId="77777777" w:rsidR="001979AD" w:rsidRDefault="001979AD" w:rsidP="00C97C63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0B89CC6" w14:textId="4AAFFC75" w:rsidR="00C97C63" w:rsidRDefault="00A8708A" w:rsidP="00C97C63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Sema’ x-xhieda tal-ufficjal Dylan Bonett waqt is-seduta tas-27 ta’ Novembru, 2024. </w:t>
      </w:r>
      <w:r w:rsidR="001979AD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6A33C25C" w14:textId="77777777" w:rsidR="00C97C63" w:rsidRPr="00F9594A" w:rsidRDefault="00C97C63" w:rsidP="00C97C63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d-deposizzjonijiet tax-xhieda kollha li tressqu quddiem it-Tribunal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d-dokumenti ezebiti</w:t>
      </w: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5EB437A2" w14:textId="77777777" w:rsidR="00C97C63" w:rsidRDefault="00C97C63" w:rsidP="00C97C63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30A13A2" w14:textId="42BF628B" w:rsidR="00656DA2" w:rsidRDefault="00C97C63" w:rsidP="00C97C63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>Ra</w:t>
      </w:r>
      <w:r w:rsidR="000A441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dak verbalizzat waqt l-istess seduta datata </w:t>
      </w:r>
      <w:r w:rsidR="004B04B3">
        <w:rPr>
          <w:rFonts w:ascii="Times New Roman" w:hAnsi="Times New Roman" w:cs="Times New Roman"/>
          <w:sz w:val="24"/>
          <w:szCs w:val="24"/>
          <w:u w:val="none"/>
          <w:lang w:val="it-IT"/>
        </w:rPr>
        <w:t>27 ta’ Novembru, 2024 fejn it-Tribunal talab lill-Perit Grima sabiex</w:t>
      </w:r>
      <w:r w:rsidR="00D90FCD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 w:rsidR="004B04B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f’kaz li kien hemm kopertura </w:t>
      </w:r>
      <w:r w:rsidR="00656DA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tal-assigurazzjoni fuq is-sit mertu tal-appell u li jkopri d-data tat-30 ta’ Settembru, 2024, din ghandha tigi sottomessa permess ta’ email fi zmien 10 t’ijiem mid-data tas-seduta, imma t-Tribunal jinnota li ma gewx prezentati dokumenti. </w:t>
      </w:r>
    </w:p>
    <w:p w14:paraId="26FE2962" w14:textId="77777777" w:rsidR="00656DA2" w:rsidRDefault="00656DA2" w:rsidP="00C97C63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2C7377D" w14:textId="43345466" w:rsidR="00C97C63" w:rsidRDefault="00656DA2" w:rsidP="00C97C63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Ra li salv is-surreferit</w:t>
      </w:r>
      <w:r w:rsidR="00EF6169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waqt l-istess seduta datata </w:t>
      </w:r>
      <w:r w:rsidR="000E589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27 ta’ Novembru, 2024 </w:t>
      </w:r>
      <w:r w:rsidR="00C97C63">
        <w:rPr>
          <w:rFonts w:ascii="Times New Roman" w:hAnsi="Times New Roman" w:cs="Times New Roman"/>
          <w:sz w:val="24"/>
          <w:szCs w:val="24"/>
          <w:u w:val="none"/>
          <w:lang w:val="it-IT"/>
        </w:rPr>
        <w:t>gie dikjarat li l-partijiet m’ghandhomx aktar provi x’jipproducu u l-appell thalla ghas-sentenza gha</w:t>
      </w:r>
      <w:r w:rsidR="000E589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s-seduta tal-lum. </w:t>
      </w:r>
    </w:p>
    <w:p w14:paraId="6FA896FD" w14:textId="77777777" w:rsidR="00C97C63" w:rsidRDefault="00C97C63" w:rsidP="00C97C63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1B56D49" w14:textId="77777777" w:rsidR="00C97C63" w:rsidRPr="00F9594A" w:rsidRDefault="00C97C63" w:rsidP="00C97C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Ikkunsidra</w:t>
      </w:r>
    </w:p>
    <w:p w14:paraId="182E4949" w14:textId="77777777" w:rsidR="00C97C63" w:rsidRPr="00F9594A" w:rsidRDefault="00C97C63" w:rsidP="00C97C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42BE3F19" w14:textId="4996A818" w:rsidR="00C97C63" w:rsidRDefault="00C97C63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</w:t>
      </w:r>
      <w:r w:rsidR="000E589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mill-email datata </w:t>
      </w:r>
      <w:r w:rsidR="00802DD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22 t’Ottubru, 2024 </w:t>
      </w:r>
      <w:r w:rsidR="00714B5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hawn fuq </w:t>
      </w:r>
      <w:r w:rsidR="00C65FE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citata, jirrizulta car li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l-appell huwa bazat interament fuq il-kawzali li, skont l-appellanti, waqt il-perijodu relattiv</w:t>
      </w:r>
      <w:r w:rsidR="00EF6169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xogholijiet ma kenux qeghdin isehhu fiq is-sit </w:t>
      </w:r>
      <w:r w:rsidR="00C65FE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peress li x-xogholijiet kienu ilhom terminati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u allura, skont huma, ma kienx hemm il-htiega ghal polza assikurattiva u ghas-sottomissjoni tad-dokumentazzjoni relattiva kif mehtieg mil-ligi. </w:t>
      </w:r>
    </w:p>
    <w:p w14:paraId="344BC146" w14:textId="77777777" w:rsidR="00685748" w:rsidRDefault="00685748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30668AC" w14:textId="7DF56FAA" w:rsidR="00685748" w:rsidRDefault="00685748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t-Tribunal anke kif hawn kompost diga` kellu l-opportunita` li jiddeciedi kazijiet simili</w:t>
      </w:r>
      <w:r w:rsidR="00EF6169">
        <w:rPr>
          <w:rFonts w:ascii="Times New Roman" w:hAnsi="Times New Roman" w:cs="Times New Roman"/>
          <w:sz w:val="24"/>
          <w:szCs w:val="24"/>
          <w:u w:val="none"/>
          <w:lang w:val="it-IT"/>
        </w:rPr>
        <w:t>, inkluza dik citata mill-Awtorita`  fir-risposta taghha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17878A29" w14:textId="77777777" w:rsidR="00C97C63" w:rsidRDefault="00C97C63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5CC05D6" w14:textId="0235F806" w:rsidR="00C97C63" w:rsidRDefault="00C97C63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Illi f’tali rigward ghandu jigi nutat li r-reg (6) (1) u (2) tal-Sl. 623.06 kien</w:t>
      </w:r>
      <w:r w:rsidR="00CB72CC">
        <w:rPr>
          <w:rFonts w:ascii="Times New Roman" w:hAnsi="Times New Roman" w:cs="Times New Roman"/>
          <w:sz w:val="24"/>
          <w:szCs w:val="24"/>
          <w:u w:val="none"/>
          <w:lang w:val="it-IT"/>
        </w:rPr>
        <w:t>u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jipprovdi kjarament is-segwenti:</w:t>
      </w:r>
    </w:p>
    <w:p w14:paraId="3F08AC66" w14:textId="77777777" w:rsidR="00C97C63" w:rsidRPr="00E25BA8" w:rsidRDefault="00C97C63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ACA8DBC" w14:textId="77777777" w:rsidR="00C97C63" w:rsidRPr="00E25BA8" w:rsidRDefault="00C97C63" w:rsidP="00C97C63">
      <w:pPr>
        <w:numPr>
          <w:ilvl w:val="0"/>
          <w:numId w:val="2"/>
        </w:numPr>
        <w:spacing w:line="360" w:lineRule="auto"/>
        <w:ind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L-iżviluppatur għandu jiżgura li xogħlijiet tad-demolizzjoni, skavar jew kostruzzjoni li jaqgħu taħt id-dispożizzjonijiet ta’ dawn ir-regolamenti għandhom ikunu assigurati b’mod adatt u adegwat sabiex ikopru kull ħsara waħdanija jew rikorrenti kkaġunata lil proprjetà ta’ terzi persuni, diżabilità lil persuni jew mewt li tirriżulta mix-xogħolijiet jew attività ta’ kostruzzjoni mwettqa mill-iżviluppatur u l-kuntratturi li jkunu qegħdin jaħdmu fuq is-sit: </w:t>
      </w:r>
    </w:p>
    <w:p w14:paraId="57AC467A" w14:textId="77777777" w:rsidR="00C97C63" w:rsidRPr="00E25BA8" w:rsidRDefault="00C97C63" w:rsidP="00C97C63">
      <w:pPr>
        <w:spacing w:line="360" w:lineRule="auto"/>
        <w:ind w:left="999"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Iżda l-kopertura tal-assigurazzjoni m’għandhiex tkun inqas minn seba’ mija u ħamsin elf euro (€750,000) </w:t>
      </w:r>
      <w:r w:rsidRPr="00E25BA8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u għandha tibqa’ tiġi mġedda sa dak iż-żmien meta kull xogħol ta’ demolizzjoni, skavar jew kostruzzjoni jiġu ċertifikati bħala kompluti mill-perit tal-proġett</w:t>
      </w: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: </w:t>
      </w:r>
    </w:p>
    <w:p w14:paraId="0718A6B7" w14:textId="77777777" w:rsidR="00C97C63" w:rsidRPr="00E25BA8" w:rsidRDefault="00C97C63" w:rsidP="00C97C63">
      <w:pPr>
        <w:spacing w:line="360" w:lineRule="auto"/>
        <w:ind w:left="999"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lastRenderedPageBreak/>
        <w:t xml:space="preserve">Iżda l-iżviluppatur għandu jagħmel stima xierqa u adegwata tar-riskji involuti u f’każ li l-valur imsemmi ta’ seba’ mija u ħamsin elf euro (€750,000) mhuwiex meqjus suffiċjenti, l-iżviluppatur għandu jassigura li tali kopertura tiżdied debitament. </w:t>
      </w:r>
    </w:p>
    <w:p w14:paraId="57C07FA3" w14:textId="77777777" w:rsidR="00C97C63" w:rsidRPr="00E25BA8" w:rsidRDefault="00C97C63" w:rsidP="00C97C63">
      <w:pPr>
        <w:spacing w:line="360" w:lineRule="auto"/>
        <w:ind w:left="1134"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05134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(2) L-iżviluppatur għandu jissottometti lid-Direttur kopja tal-kopertura ta’ assigurazzjoni, skont is-subregolament (1), flimkien ma’ ittra mill-assiguratur</w:t>
      </w: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: </w:t>
      </w:r>
    </w:p>
    <w:p w14:paraId="0EED8328" w14:textId="77777777" w:rsidR="00C97C63" w:rsidRPr="00E25BA8" w:rsidRDefault="00C97C63" w:rsidP="00C97C63">
      <w:pPr>
        <w:spacing w:line="360" w:lineRule="auto"/>
        <w:ind w:left="1134" w:right="521" w:hanging="6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(a) li tikkonferma li x-xogħlijiet huma adegwatament koperti minn polza tal-assigurazzjoni; u </w:t>
      </w:r>
    </w:p>
    <w:p w14:paraId="48CD616F" w14:textId="77777777" w:rsidR="00C97C63" w:rsidRPr="00E25BA8" w:rsidRDefault="00C97C63" w:rsidP="00C97C63">
      <w:pPr>
        <w:spacing w:line="360" w:lineRule="auto"/>
        <w:ind w:left="1134" w:right="521" w:hanging="6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(b) tiddikjara x’inhu l-valur tal-eċċess tal-polza tal-assigurazzjoni relattiva. Il-kopja tal-assigurazzjoni u d-dikjarazzjoni mill-assiguratur rigward il-kopertura tal-assigurazzjoni u l-ammont tal-eċċess għandhom jiġu sottomessi lid-Direttur mad-dikjarazzjoni tal-metodu. 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(enfazi mizjuda)</w:t>
      </w:r>
    </w:p>
    <w:p w14:paraId="0A1FB93E" w14:textId="77777777" w:rsidR="00C97C63" w:rsidRPr="00E25BA8" w:rsidRDefault="00C97C63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E1231CC" w14:textId="15C41915" w:rsidR="00C97C63" w:rsidRPr="00E25BA8" w:rsidRDefault="00C97C63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Tali disposizzjonijiet illum jinsabu revokati permezz tal-AL 37 tal-2024 (li dahal fis-sehh fis-27 ta’ Frar, 2024) b’dana illi gew sostitwiti b’obbligi ta’ assikurazzjoni kif imfisser fl-AL 38 tal-2024</w:t>
      </w:r>
      <w:r w:rsidR="00094E72"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  <w:r w:rsidR="00BC61F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s-segwenti subregolamenti tal-istess Regolament (6) </w:t>
      </w:r>
      <w:r w:rsidR="00BC61F3">
        <w:rPr>
          <w:rFonts w:ascii="Times New Roman" w:hAnsi="Times New Roman" w:cs="Times New Roman"/>
          <w:sz w:val="24"/>
          <w:szCs w:val="24"/>
          <w:u w:val="none"/>
          <w:lang w:val="it-IT"/>
        </w:rPr>
        <w:t>kienu u ghadhom jipprovdu wkoll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:</w:t>
      </w:r>
    </w:p>
    <w:p w14:paraId="1B0D5ABE" w14:textId="77777777" w:rsidR="00C97C63" w:rsidRPr="00E25BA8" w:rsidRDefault="00C97C63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A5EF9C5" w14:textId="77777777" w:rsidR="00C97C63" w:rsidRPr="00E25BA8" w:rsidRDefault="00C97C63" w:rsidP="00C97C63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(6) Meta jitlesta l-proġett, l-iżviluppatur għandu fi żmien ġimgħatejn (2), jissottometti </w:t>
      </w:r>
      <w:r w:rsidRPr="00E25BA8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ċertifikazzjoni maħruġa mill-perit tal-proġett li x-xogħlijiet tlestew</w:t>
      </w: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. Għal fini ta’ dan is-subregolament it-tlestija ta’ proġett tfisser it-tlestija tax-xogħlijiet strutturali kollha u xogħlijiet oħra inklużi s-saqaf, kontrabejt, terrazzini u btieħi, l-għeluq ta’ aperturi u x-xogħlijiet oħra li jagħmlu l-bini ssiġġillat kontra d-dħul ta’ ilma. </w:t>
      </w:r>
    </w:p>
    <w:p w14:paraId="58A0F719" w14:textId="77777777" w:rsidR="00C97C63" w:rsidRPr="00E25BA8" w:rsidRDefault="00C97C63" w:rsidP="00C97C63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(7) Id-Direttur għandu, hekk kif jirċievi ċ-ċertifikazzjoni mill- perit tal-proġett, imsemmi fis-subregolament (6), minnufih iqiegħed fuq websajt li jippreskrivi d-Direttur, avviż li jindika d-data tan-notifikazzjoni tat-tlestija tal-proġett. Il-perit tal-proġett għandu wkoll fi żmien ġimgħatejn (2), jinnotifika lis-sidien u l-okkupant kollha ta’ dawk il-proprjetajiet, li għalihom kien ġie sottomess rapport dwar il-kondizzjoni mill-perit tal-iżviluppatur, bid-dettalji ta’ tali ċertifikazzjoni li tirrigwarda t-tlestija tal-proġett. 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(enfazi mizjuda)</w:t>
      </w:r>
    </w:p>
    <w:p w14:paraId="32344F94" w14:textId="77777777" w:rsidR="00C97C63" w:rsidRPr="00E25BA8" w:rsidRDefault="00C97C63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BDD9DE9" w14:textId="1F03003D" w:rsidR="00C97C63" w:rsidRPr="00E25BA8" w:rsidRDefault="00C97C63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 xml:space="preserve">Jidher car li huwa c-certifikat tat-tlestija tax-xogholijiet mahrug mill-perit li jikkonferma t-tlestija tax-xogholijiet u li allura jindika t-terminazzjoni tal-obbligu tal-assikurazzjoni, dana kif imfisser kemm taht ir-Reg 623.06 (qabel l-emenda tal-AL 37 tal-2024) u wkoll, illum permezz tal-AL 38 tal-2024 fejn terga ssir referenza ghall-istess certifikat ta’ tlestija tax-xogholijiet fir-Regolament (6) tal-AL 38 tal-2024. </w:t>
      </w:r>
    </w:p>
    <w:p w14:paraId="1FFFAF84" w14:textId="77777777" w:rsidR="00C97C63" w:rsidRPr="00E25BA8" w:rsidRDefault="00C97C63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EFD1373" w14:textId="4195DC6E" w:rsidR="00C97C63" w:rsidRPr="00E25BA8" w:rsidRDefault="00C97C63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Illi jirrizulta kjarament li l-intenzjoni tal-legizlatur kienet u ghadha proprju dik illi jorbot il-htiega tal-kopertura assigurat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t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iva </w:t>
      </w:r>
      <w:r w:rsidR="005801B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u l-garanziji kollha mehtiega skont il-ligi 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mac-certifikat ta’ tlestija tax-xogholijiet prezentat mill-perit (</w:t>
      </w:r>
      <w:r w:rsidRPr="00E25B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completion certificate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) u allura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kull agir iehor, inkluz allura il-waqfien tax-xogholijiet, kif allegat mill-appellanti, 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ma jistax iservi bl-ebda mod sabiex igib fi tmiemu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jew imqar jissospendi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l-obbligu legali ghall-hrug t’assikurazzjoni u z-zamma fis-sehh tal-istess, appuntu, sakemm ma jinharigx ukoll u jigi prezentat ic-certifikat ta’ tlestija mill-perit. </w:t>
      </w:r>
    </w:p>
    <w:p w14:paraId="3DDFFAF8" w14:textId="77777777" w:rsidR="00C97C63" w:rsidRDefault="00C97C63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5852897" w14:textId="77777777" w:rsidR="004468A5" w:rsidRDefault="00133440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ghandu jigi kkunsidrat ukoll li f’dan il-kaz l-applikant jinsab akkuzat ukoll li </w:t>
      </w:r>
      <w:r w:rsidR="00C060DE">
        <w:rPr>
          <w:rFonts w:ascii="Times New Roman" w:hAnsi="Times New Roman" w:cs="Times New Roman"/>
          <w:sz w:val="24"/>
          <w:szCs w:val="24"/>
          <w:u w:val="none"/>
          <w:lang w:val="it-IT"/>
        </w:rPr>
        <w:t>sahansitra beda x-xogholijiet meta ma kellux l-approvazzjoni bil-miktub mill-Awtorita` tal-Bini u Kostruzzjoni</w:t>
      </w:r>
      <w:r w:rsidR="00F42689">
        <w:rPr>
          <w:rFonts w:ascii="Times New Roman" w:hAnsi="Times New Roman" w:cs="Times New Roman"/>
          <w:sz w:val="24"/>
          <w:szCs w:val="24"/>
          <w:u w:val="none"/>
          <w:lang w:val="it-IT"/>
        </w:rPr>
        <w:t>. F’dan ir-rigward ukoll ir-reg. 7(</w:t>
      </w:r>
      <w:r w:rsidR="00757A3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12) </w:t>
      </w:r>
      <w:r w:rsidR="004468A5">
        <w:rPr>
          <w:rFonts w:ascii="Times New Roman" w:hAnsi="Times New Roman" w:cs="Times New Roman"/>
          <w:sz w:val="24"/>
          <w:szCs w:val="24"/>
          <w:u w:val="none"/>
          <w:lang w:val="it-IT"/>
        </w:rPr>
        <w:t>tal-LS 623.06 tipprovdi testwalment:</w:t>
      </w:r>
    </w:p>
    <w:p w14:paraId="2FA12FE4" w14:textId="77777777" w:rsidR="004468A5" w:rsidRDefault="004468A5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02423BC" w14:textId="0EDBAC15" w:rsidR="00133440" w:rsidRPr="004468A5" w:rsidRDefault="00C060DE" w:rsidP="004468A5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4468A5" w:rsidRPr="004468A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Il-bidu  ta’  kwalunkwe  xogħol  ta’  skavar,  demolizzjoni jew kostruzzjoni jistgħu jidħlu fis-seħħ biss wara li l-Awtorità tal-Bini u l-Kostruzzjoni tagħti approvazzjoni  bil-miktub</w:t>
      </w:r>
      <w:r w:rsidR="004468A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.</w:t>
      </w:r>
    </w:p>
    <w:p w14:paraId="17B1EE30" w14:textId="77777777" w:rsidR="00133440" w:rsidRPr="00E25BA8" w:rsidRDefault="00133440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BD71B56" w14:textId="73611AA7" w:rsidR="00C97C63" w:rsidRDefault="00C97C63" w:rsidP="00D67D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Issa f’dan il-kaz jirrizulta </w:t>
      </w:r>
      <w:r w:rsidR="00A9678E">
        <w:rPr>
          <w:rFonts w:ascii="Times New Roman" w:hAnsi="Times New Roman" w:cs="Times New Roman"/>
          <w:sz w:val="24"/>
          <w:szCs w:val="24"/>
          <w:u w:val="none"/>
          <w:lang w:val="it-IT"/>
        </w:rPr>
        <w:t>mix-xhieda tal-ufficjal li “</w:t>
      </w:r>
      <w:r w:rsidR="00A9678E" w:rsidRPr="00D67D0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bhala dokumentazzjoni nieqsa kien hemm </w:t>
      </w:r>
      <w:r w:rsidR="001A22D4" w:rsidRPr="00D67D0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bank guarantee li ma kienx hemm u ma kienx hemm polza tal-assigurazzjoni li tkopri mit-8 ta’ Gunju, 2018 sal-lum il-gurnata. </w:t>
      </w:r>
      <w:r w:rsidR="00B269F7" w:rsidRPr="00D67D0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Nghid illi jien infurmajt b’dan lill-applikant fis-27 ta’  Settembru u hrigt il-penali fit-30 ta’ Settembru. Nghid illi completion certificate fuq is-sistema </w:t>
      </w:r>
      <w:r w:rsidR="00D67D06" w:rsidRPr="00D67D0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jien ma sibtx. (…) Nghid illi commencement notice tax-xogholijiet kien sar, completion certificate baqa’ qatt ma gie prezentat u dana sal-gurnata tal-lum.</w:t>
      </w:r>
      <w:r w:rsidR="00D67D0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” </w:t>
      </w:r>
    </w:p>
    <w:p w14:paraId="5DDC3CB9" w14:textId="77777777" w:rsidR="00D67D06" w:rsidRDefault="00D67D06" w:rsidP="00D67D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CA4433C" w14:textId="1A79C21B" w:rsidR="00D67D06" w:rsidRPr="00BF5632" w:rsidRDefault="00D67D06" w:rsidP="00D67D06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F’cirkostanzi bhal dawn, il-fatt li s-sit kien maghluq meta sar l-access u li x-xogholijiet kienu tlestew ma jvarja xejn mill-fatt li, matul il-kors ta’ tali xogholijiet</w:t>
      </w:r>
      <w:r w:rsidR="00E0024A">
        <w:rPr>
          <w:rFonts w:ascii="Times New Roman" w:hAnsi="Times New Roman" w:cs="Times New Roman"/>
          <w:sz w:val="24"/>
          <w:szCs w:val="24"/>
          <w:u w:val="none"/>
          <w:lang w:val="it-IT"/>
        </w:rPr>
        <w:t>, dawn ma kenux koperti la b’polza tal-assigurazzjoni u lanqas bil-garanzija mehtiega</w:t>
      </w:r>
      <w:r w:rsidR="007940D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– dokumenti dawn li fi kwalunkwe kaz baqghu qatt ma gew sottomessi mill-applikant lill-Awtorita` kif kien tenut jaghmel</w:t>
      </w:r>
      <w:r w:rsidR="00FC481C">
        <w:rPr>
          <w:rFonts w:ascii="Times New Roman" w:hAnsi="Times New Roman" w:cs="Times New Roman"/>
          <w:sz w:val="24"/>
          <w:szCs w:val="24"/>
          <w:u w:val="none"/>
          <w:lang w:val="it-IT"/>
        </w:rPr>
        <w:t>. Dawn id-d</w:t>
      </w:r>
      <w:r w:rsidR="00B1011C">
        <w:rPr>
          <w:rFonts w:ascii="Times New Roman" w:hAnsi="Times New Roman" w:cs="Times New Roman"/>
          <w:sz w:val="24"/>
          <w:szCs w:val="24"/>
          <w:u w:val="none"/>
          <w:lang w:val="it-IT"/>
        </w:rPr>
        <w:t>okumenti, kif debitament imgedda</w:t>
      </w:r>
      <w:r w:rsidR="00FC481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minn zmien ghal zmien</w:t>
      </w:r>
      <w:r w:rsidR="00B1011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, kienu </w:t>
      </w:r>
      <w:r w:rsidR="00FC481C">
        <w:rPr>
          <w:rFonts w:ascii="Times New Roman" w:hAnsi="Times New Roman" w:cs="Times New Roman"/>
          <w:sz w:val="24"/>
          <w:szCs w:val="24"/>
          <w:u w:val="none"/>
          <w:lang w:val="it-IT"/>
        </w:rPr>
        <w:t>ji</w:t>
      </w:r>
      <w:r w:rsidR="00B1011C">
        <w:rPr>
          <w:rFonts w:ascii="Times New Roman" w:hAnsi="Times New Roman" w:cs="Times New Roman"/>
          <w:sz w:val="24"/>
          <w:szCs w:val="24"/>
          <w:u w:val="none"/>
          <w:lang w:val="it-IT"/>
        </w:rPr>
        <w:t>b</w:t>
      </w:r>
      <w:r w:rsidR="00FC481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qghu </w:t>
      </w:r>
      <w:r w:rsidR="00B1011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mehtiega skont </w:t>
      </w:r>
      <w:r w:rsidR="00B1011C"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>il-ligi sad-data li fiha jigi prezentat ic-certifikat ta’ tlestija tax-xogholijiet</w:t>
      </w:r>
      <w:r w:rsidR="007B61F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, liema certifikat ukoll baqa’ qatt ma gie prezentat. </w:t>
      </w:r>
      <w:r w:rsidR="00B1011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46409047" w14:textId="77777777" w:rsidR="00C97C63" w:rsidRDefault="00C97C63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5EBCC0F" w14:textId="5A3FA0F6" w:rsidR="00C97C63" w:rsidRDefault="00C97C63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J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ikkonsegwi minn dan li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, legalment,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l-appellant kien tenut li jzomm fis-sehh </w:t>
      </w:r>
      <w:r w:rsidR="007B61F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il-garanziji </w:t>
      </w:r>
      <w:r w:rsidR="007B21B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legali mehtiega minnu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mill-bidu tax-xogholijiet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sa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d-data tas-sottomissjoni ta’ tali certifikat ta’ tlestija ta’ xogholijiet, inkluz allura anke ghaz-zmien li fih is-sit kien allegatament maghluq ghax-xogholijiet</w:t>
      </w:r>
      <w:r w:rsidRPr="00E25BA8"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F’ghajnejn il-ligi huwa car li tali kopertura hija mehtiega b’mod kontinwu u ininterrott ghaz-zmien kollu li jghaddi mid-data tal-</w:t>
      </w:r>
      <w:r w:rsidRPr="000F64E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clearance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sad-data tac-certifikat ta’ tlestija tax-xogholijiet, irrispettivament minn jekk xoghol huwiex qed isehh jew le fuq is-sit b’tali mod allura li n-nuqqas ta’ xoghol effettiv fuq is-sit ma jistax iservi bhala difiza valida ghan-nuqqas riskontrat. </w:t>
      </w:r>
    </w:p>
    <w:p w14:paraId="1223A0C6" w14:textId="77777777" w:rsidR="007B21B1" w:rsidRDefault="007B21B1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E4E92AD" w14:textId="77777777" w:rsidR="00E15E51" w:rsidRDefault="00DA0581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Ai fini ta’ kjarezza jinghad ukoll li </w:t>
      </w:r>
      <w:r w:rsidR="007B21B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l-hrug tal-penali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mhuwiex wiehed b’effett retrospettiv u dana ghaliex is-sottomissjoni tad-dokumentazzjoni </w:t>
      </w:r>
      <w:r w:rsidR="00120F87">
        <w:rPr>
          <w:rFonts w:ascii="Times New Roman" w:hAnsi="Times New Roman" w:cs="Times New Roman"/>
          <w:sz w:val="24"/>
          <w:szCs w:val="24"/>
          <w:u w:val="none"/>
          <w:lang w:val="it-IT"/>
        </w:rPr>
        <w:t>kien element mehtieg fiz-zmien indikat fid-decizjoni</w:t>
      </w:r>
      <w:r w:rsidR="00F06F0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anke in vista tad-disposizzjonijiet tranzitorji tal-</w:t>
      </w:r>
      <w:r w:rsidR="00E15E5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LS 623.06: </w:t>
      </w:r>
    </w:p>
    <w:p w14:paraId="35639E61" w14:textId="77777777" w:rsidR="00E15E51" w:rsidRDefault="00E15E51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C6A07D0" w14:textId="14A033B7" w:rsidR="00E15E51" w:rsidRPr="00E15E51" w:rsidRDefault="00E15E51" w:rsidP="00E15E51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E15E5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25.Ix-xogħlijiet  ta’  skavar,  demolizzjoni  u  kostruzzjoni  li jkunu nbdew imma mhux lesti fid-data tal-25 ta’ Ġunju 2019 kif ukoll dawk ix-xogħlijiet ta’ skavar, demolizzjoni u kostruzzjoni li għad iridu jinbdew, jaqgħu taħt id-dispożizzjonijiet ta’ dawn ir-regolamenti. </w:t>
      </w:r>
    </w:p>
    <w:p w14:paraId="5E29604B" w14:textId="77777777" w:rsidR="00E15E51" w:rsidRDefault="00E15E51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0B8F32D" w14:textId="2EDCEEAB" w:rsidR="007B21B1" w:rsidRDefault="001A052D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L-entita` ta</w:t>
      </w:r>
      <w:r w:rsidR="007944A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l-penali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huwa wkoll gustifikat tenut kont li f’dan il-kaz ma kienx hemm semplici nuqqas li polza tigi mgedda ghal zmien limitat</w:t>
      </w:r>
      <w:r w:rsidR="008A29E1">
        <w:rPr>
          <w:rFonts w:ascii="Times New Roman" w:hAnsi="Times New Roman" w:cs="Times New Roman"/>
          <w:sz w:val="24"/>
          <w:szCs w:val="24"/>
          <w:u w:val="none"/>
          <w:lang w:val="it-IT"/>
        </w:rPr>
        <w:t>, per ezempju bi zvista,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imma proprju nuqqas ta’ kopertura u garanzij</w:t>
      </w:r>
      <w:r w:rsidR="007B780C">
        <w:rPr>
          <w:rFonts w:ascii="Times New Roman" w:hAnsi="Times New Roman" w:cs="Times New Roman"/>
          <w:sz w:val="24"/>
          <w:szCs w:val="24"/>
          <w:u w:val="none"/>
          <w:lang w:val="it-IT"/>
        </w:rPr>
        <w:t>i mehtiega mil-ligi fuq medda ta’ diversi snin</w:t>
      </w:r>
      <w:r w:rsidR="007944A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waqt li x-xoghol kien ghadu ghaddej</w:t>
      </w:r>
      <w:r w:rsidR="00BB5F03"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  <w:r w:rsidR="007B780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120F8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3200343E" w14:textId="77777777" w:rsidR="00C97C63" w:rsidRDefault="00C97C63" w:rsidP="00C97C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CE0EB5D" w14:textId="77777777" w:rsidR="00C97C63" w:rsidRPr="00E25BA8" w:rsidRDefault="00C97C63" w:rsidP="00C97C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Decide</w:t>
      </w:r>
    </w:p>
    <w:p w14:paraId="6BB23B81" w14:textId="77777777" w:rsidR="00C97C63" w:rsidRPr="00E25BA8" w:rsidRDefault="00C97C63" w:rsidP="00C97C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2FA1B335" w14:textId="00642F02" w:rsidR="00C97C63" w:rsidRDefault="00C97C63" w:rsidP="00C97C6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Għaldaqstant it-Tribunal, in vista tar-raġunijiet imsemmija hawn fuq qiegħed jichad l-appell u kwindi jikkonferma d-decizjoni appellata datata </w:t>
      </w:r>
      <w:r w:rsidR="005022C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30 </w:t>
      </w: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t</w:t>
      </w:r>
      <w:r w:rsidR="005022C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a</w:t>
      </w: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’ </w:t>
      </w:r>
      <w:r w:rsidR="005022C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Settembru, </w:t>
      </w: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2024. </w:t>
      </w:r>
    </w:p>
    <w:p w14:paraId="03BA46F6" w14:textId="77777777" w:rsidR="00BB5F03" w:rsidRPr="00E25BA8" w:rsidRDefault="00BB5F03" w:rsidP="00C97C6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6964CF18" w14:textId="77777777" w:rsidR="00C97C63" w:rsidRPr="00F9594A" w:rsidRDefault="00C97C63" w:rsidP="00C97C6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E51B7F9" w14:textId="77777777" w:rsidR="00C97C63" w:rsidRPr="00F9594A" w:rsidRDefault="00C97C63" w:rsidP="00C97C6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Dr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Philip M. Magri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Perit Robert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>Sersero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  <w:t xml:space="preserve">Ing. Anthony Camilleri </w:t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</w:p>
    <w:p w14:paraId="4AAC5D88" w14:textId="31334500" w:rsidR="00E72E4C" w:rsidRDefault="00C97C63" w:rsidP="00BB5F03">
      <w:pPr>
        <w:spacing w:line="360" w:lineRule="auto"/>
        <w:jc w:val="both"/>
      </w:pP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Chairperson 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proofErr w:type="spellStart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>Membru</w:t>
      </w:r>
      <w:proofErr w:type="spellEnd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proofErr w:type="spellStart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>Membru</w:t>
      </w:r>
      <w:proofErr w:type="spellEnd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</w:p>
    <w:sectPr w:rsidR="00E72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9B22DC"/>
    <w:multiLevelType w:val="hybridMultilevel"/>
    <w:tmpl w:val="D0C0ED2C"/>
    <w:lvl w:ilvl="0" w:tplc="0BBA5FF0">
      <w:start w:val="1"/>
      <w:numFmt w:val="decimal"/>
      <w:lvlText w:val="(%1)"/>
      <w:lvlJc w:val="left"/>
      <w:pPr>
        <w:ind w:left="999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694760">
    <w:abstractNumId w:val="0"/>
  </w:num>
  <w:num w:numId="2" w16cid:durableId="192591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63"/>
    <w:rsid w:val="00033FD2"/>
    <w:rsid w:val="00094E72"/>
    <w:rsid w:val="000A4413"/>
    <w:rsid w:val="000E5898"/>
    <w:rsid w:val="00120F87"/>
    <w:rsid w:val="00123081"/>
    <w:rsid w:val="00133440"/>
    <w:rsid w:val="001771C9"/>
    <w:rsid w:val="001979AD"/>
    <w:rsid w:val="001A052D"/>
    <w:rsid w:val="001A22D4"/>
    <w:rsid w:val="00233515"/>
    <w:rsid w:val="00271465"/>
    <w:rsid w:val="002D6A3D"/>
    <w:rsid w:val="003633FD"/>
    <w:rsid w:val="003919E9"/>
    <w:rsid w:val="003A2489"/>
    <w:rsid w:val="004468A5"/>
    <w:rsid w:val="004720E7"/>
    <w:rsid w:val="004B04B3"/>
    <w:rsid w:val="005022C8"/>
    <w:rsid w:val="00574C83"/>
    <w:rsid w:val="005801B9"/>
    <w:rsid w:val="005B041C"/>
    <w:rsid w:val="005D6696"/>
    <w:rsid w:val="00632EF3"/>
    <w:rsid w:val="00656DA2"/>
    <w:rsid w:val="00685748"/>
    <w:rsid w:val="00714B54"/>
    <w:rsid w:val="00757A39"/>
    <w:rsid w:val="007813F3"/>
    <w:rsid w:val="007940D5"/>
    <w:rsid w:val="007944AF"/>
    <w:rsid w:val="007A4045"/>
    <w:rsid w:val="007B21B1"/>
    <w:rsid w:val="007B61F5"/>
    <w:rsid w:val="007B780C"/>
    <w:rsid w:val="00802DD7"/>
    <w:rsid w:val="0081081A"/>
    <w:rsid w:val="008A29E1"/>
    <w:rsid w:val="00926ABD"/>
    <w:rsid w:val="009550F3"/>
    <w:rsid w:val="00960575"/>
    <w:rsid w:val="00A23CC1"/>
    <w:rsid w:val="00A40860"/>
    <w:rsid w:val="00A8708A"/>
    <w:rsid w:val="00A9678E"/>
    <w:rsid w:val="00AB4A3D"/>
    <w:rsid w:val="00B073A2"/>
    <w:rsid w:val="00B1011C"/>
    <w:rsid w:val="00B269F7"/>
    <w:rsid w:val="00B81991"/>
    <w:rsid w:val="00BB5F03"/>
    <w:rsid w:val="00BC61F3"/>
    <w:rsid w:val="00C060DE"/>
    <w:rsid w:val="00C65FE8"/>
    <w:rsid w:val="00C97C63"/>
    <w:rsid w:val="00CB72CC"/>
    <w:rsid w:val="00D30226"/>
    <w:rsid w:val="00D67D06"/>
    <w:rsid w:val="00D90FCD"/>
    <w:rsid w:val="00DA0581"/>
    <w:rsid w:val="00E0024A"/>
    <w:rsid w:val="00E05134"/>
    <w:rsid w:val="00E15E51"/>
    <w:rsid w:val="00E72E4C"/>
    <w:rsid w:val="00E75F02"/>
    <w:rsid w:val="00EE3AA6"/>
    <w:rsid w:val="00EF6169"/>
    <w:rsid w:val="00F06F06"/>
    <w:rsid w:val="00F35BA6"/>
    <w:rsid w:val="00F42689"/>
    <w:rsid w:val="00FA6DAC"/>
    <w:rsid w:val="00FC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10A98"/>
  <w15:chartTrackingRefBased/>
  <w15:docId w15:val="{93791251-FA41-4E5C-A364-93B6AEC7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C63"/>
    <w:pPr>
      <w:spacing w:after="0" w:line="240" w:lineRule="auto"/>
    </w:pPr>
    <w:rPr>
      <w:rFonts w:ascii="Helvetica" w:eastAsiaTheme="minorEastAsia" w:hAnsi="Helvetica"/>
      <w:kern w:val="0"/>
      <w:u w:val="single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1729</Words>
  <Characters>9861</Characters>
  <Application>Microsoft Office Word</Application>
  <DocSecurity>0</DocSecurity>
  <Lines>82</Lines>
  <Paragraphs>23</Paragraphs>
  <ScaleCrop>false</ScaleCrop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Philip Magri</cp:lastModifiedBy>
  <cp:revision>68</cp:revision>
  <dcterms:created xsi:type="dcterms:W3CDTF">2024-12-12T08:31:00Z</dcterms:created>
  <dcterms:modified xsi:type="dcterms:W3CDTF">2024-12-12T16:06:00Z</dcterms:modified>
</cp:coreProperties>
</file>