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59141" w14:textId="77777777" w:rsidR="000305A5" w:rsidRPr="003A58E1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40522954" w14:textId="77777777" w:rsidR="000305A5" w:rsidRPr="003A58E1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2B0856A1" w14:textId="4ADB219B" w:rsidR="000305A5" w:rsidRPr="00F9594A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BE426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Illum </w:t>
      </w:r>
      <w:r w:rsidR="002A205E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23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Ottubru, </w:t>
      </w:r>
      <w:r w:rsidRPr="00BE426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2024</w:t>
      </w:r>
    </w:p>
    <w:p w14:paraId="79F03387" w14:textId="77777777" w:rsidR="000305A5" w:rsidRPr="00BE4261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0EF5C878" w14:textId="288716BC" w:rsidR="000305A5" w:rsidRPr="00F9594A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BE426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Rikors numru: BCT/5</w:t>
      </w:r>
      <w:r w:rsidR="00AF34C5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4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061851FA" w14:textId="77777777" w:rsidR="000305A5" w:rsidRPr="00F9594A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E0DA801" w14:textId="77777777" w:rsidR="000305A5" w:rsidRPr="00172BD5" w:rsidRDefault="000305A5" w:rsidP="000305A5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  <w:r w:rsidRPr="00172BD5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 xml:space="preserve">Membri: </w:t>
      </w:r>
    </w:p>
    <w:p w14:paraId="1CF31372" w14:textId="77777777" w:rsidR="000305A5" w:rsidRPr="00172BD5" w:rsidRDefault="000305A5" w:rsidP="000305A5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</w:p>
    <w:p w14:paraId="343DB13D" w14:textId="77777777" w:rsidR="000305A5" w:rsidRDefault="000305A5" w:rsidP="000305A5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172BD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3DC54D2C" w14:textId="77777777" w:rsidR="000305A5" w:rsidRPr="001D2A79" w:rsidRDefault="000305A5" w:rsidP="000305A5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Sersero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552E6CEC" w14:textId="77777777" w:rsidR="000305A5" w:rsidRPr="001D2A79" w:rsidRDefault="000305A5" w:rsidP="000305A5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71156EB3" w14:textId="77777777" w:rsidR="000305A5" w:rsidRDefault="000305A5" w:rsidP="000305A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E44C87B" w14:textId="77777777" w:rsidR="000305A5" w:rsidRPr="00F9594A" w:rsidRDefault="000305A5" w:rsidP="000305A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0FCBEF7A" w14:textId="77777777" w:rsidR="000305A5" w:rsidRPr="00F9594A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DAED82A" w14:textId="65572556" w:rsidR="000305A5" w:rsidRPr="00F9594A" w:rsidRDefault="006746B4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Michael Pace Ross (366873M)</w:t>
      </w:r>
    </w:p>
    <w:p w14:paraId="57A7899D" w14:textId="77777777" w:rsidR="000305A5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1573B61" w14:textId="77777777" w:rsidR="000305A5" w:rsidRPr="00F9594A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1A8DCEEF" w14:textId="77777777" w:rsidR="000305A5" w:rsidRPr="00F9594A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D48605E" w14:textId="77777777" w:rsidR="000305A5" w:rsidRPr="00F9594A" w:rsidRDefault="000305A5" w:rsidP="00030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6CA5E32B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308CD7A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73BF87AD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5C4E732" w14:textId="0B7EF0E6" w:rsidR="000305A5" w:rsidRPr="005A3805" w:rsidRDefault="000305A5" w:rsidP="000305A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 li sar mill-</w:t>
      </w:r>
      <w:r w:rsidR="00D81A7F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applikant fil-kwalita` tieghu ta’ Segretarju Amministrativ tal-Arcidiocesi ta’ Malta </w:t>
      </w:r>
      <w:r w:rsidR="005302A5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fejn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ikkontesta d-decizjoni tal-Awtorita` intimata datata </w:t>
      </w:r>
      <w:r w:rsidR="005302A5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5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t’Awwissu, 2024 li permezz taghha l-istess Awtorita` imponiet penali amministrattiva fl-ammont ta’ hames mitt euro (€500) in vista ta’ nuqqas da parti tal-istess appellant li </w:t>
      </w:r>
      <w:r w:rsidR="005347E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jissottometti lill-Awtorita` kopertura tal-</w:t>
      </w:r>
      <w:r w:rsidR="00FF781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assigurazzjoni flimkien mal-ittra mill-asiguratur biex tassigura li x-xogholijiet ta’ kostruzzjoni li jaqghu taht id-disposizzjonijiet ta’ dawn ir-regolamenti ikunu assigurati mit-13 ta’ Lulju, 2023 kif ukoll fix-xhur u fis-snin ta’ wara, skont ir-Regolament (6) subregolamenti (1) u (2) tal-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Legislazzjoni Sussidjarja 623.06</w:t>
      </w:r>
      <w:r w:rsidR="00262EC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(l-ahhar assigurazzjoni sottomessa skadiet fit-tnax ta’ Lulju, 2023)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.  </w:t>
      </w:r>
    </w:p>
    <w:p w14:paraId="3DE619A5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F72966C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2A019204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94B62B2" w14:textId="77777777" w:rsidR="000305A5" w:rsidRPr="005A3805" w:rsidRDefault="000305A5" w:rsidP="000305A5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l-Awtorità appellata qegħda umilment tissottometti li kwalunkwe deċiżjoni meħuda kienet in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7C1605D3" w14:textId="77777777" w:rsidR="000305A5" w:rsidRDefault="000305A5" w:rsidP="000305A5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73EA7493" w14:textId="1A09E010" w:rsidR="000305A5" w:rsidRDefault="000305A5" w:rsidP="000305A5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</w:t>
      </w:r>
      <w:r w:rsidR="003025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minghajr pregudizzju </w:t>
      </w:r>
      <w:r w:rsidR="00C93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ghal dak sottomess,</w:t>
      </w:r>
      <w:r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 w:rsidR="00C93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</w:t>
      </w:r>
      <w:r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l-ligi hija tassattiva u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tali tirrekjedi li fejn ikun hemm zvilupp dan jinnecessita polza tal-assigurazzjoni f’kull hin</w:t>
      </w:r>
      <w:r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.</w:t>
      </w:r>
    </w:p>
    <w:p w14:paraId="04870E3D" w14:textId="77777777" w:rsidR="000305A5" w:rsidRDefault="000305A5" w:rsidP="000305A5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1D0EC809" w14:textId="77777777" w:rsidR="000305A5" w:rsidRPr="001318D9" w:rsidRDefault="000305A5" w:rsidP="000305A5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qiegheda umilment titlob lil dan l-Onor. </w:t>
      </w:r>
      <w:r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14:paraId="5B1CCCCC" w14:textId="77777777" w:rsidR="000305A5" w:rsidRPr="001318D9" w:rsidRDefault="000305A5" w:rsidP="000305A5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7AE98B8B" w14:textId="77777777" w:rsidR="000305A5" w:rsidRPr="003A58E1" w:rsidRDefault="000305A5" w:rsidP="000305A5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14:paraId="6C9B40BD" w14:textId="77777777" w:rsidR="000305A5" w:rsidRDefault="000305A5" w:rsidP="000305A5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B0F8C92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E9084E5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14:paraId="37C78152" w14:textId="77777777" w:rsidR="00875DAC" w:rsidRDefault="00875DAC" w:rsidP="000305A5">
      <w:pPr>
        <w:spacing w:line="360" w:lineRule="auto"/>
        <w:ind w:right="95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4238C57B" w14:textId="77777777" w:rsidR="00893B03" w:rsidRDefault="00E24BF9" w:rsidP="000305A5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</w:t>
      </w:r>
      <w:r w:rsidR="00920772">
        <w:rPr>
          <w:rFonts w:ascii="Times New Roman" w:hAnsi="Times New Roman" w:cs="Times New Roman"/>
          <w:sz w:val="24"/>
          <w:szCs w:val="24"/>
          <w:u w:val="none"/>
          <w:lang w:val="it-IT"/>
        </w:rPr>
        <w:t>ta</w:t>
      </w:r>
      <w:r w:rsidR="00026FD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l-appellanti. </w:t>
      </w:r>
      <w:r w:rsidR="000305A5"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 ta</w:t>
      </w:r>
      <w:r w:rsidR="000305A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l-istess </w:t>
      </w:r>
      <w:r w:rsidR="000305A5"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sedut</w:t>
      </w:r>
      <w:r w:rsidR="000305A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 datata 24 ta’ Settembru, 2024 </w:t>
      </w:r>
      <w:r w:rsidR="004D4484">
        <w:rPr>
          <w:rFonts w:ascii="Times New Roman" w:hAnsi="Times New Roman" w:cs="Times New Roman"/>
          <w:sz w:val="24"/>
          <w:szCs w:val="24"/>
          <w:u w:val="none"/>
          <w:lang w:val="it-IT"/>
        </w:rPr>
        <w:t>u ta’ dik sussegwenti datata 3 t’Ottubru, 2024</w:t>
      </w:r>
      <w:r w:rsidR="00893B0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7E1A90DF" w14:textId="77777777" w:rsidR="00893B03" w:rsidRDefault="00893B03" w:rsidP="000305A5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4CAF20D" w14:textId="77777777" w:rsidR="00893B03" w:rsidRDefault="00893B03" w:rsidP="000305A5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d-dokumenti ezebiti mill-appellanti. </w:t>
      </w:r>
    </w:p>
    <w:p w14:paraId="2AF71F84" w14:textId="77777777" w:rsidR="00893B03" w:rsidRDefault="00893B03" w:rsidP="000305A5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7BF28D2" w14:textId="77777777" w:rsidR="00893B03" w:rsidRDefault="00893B03" w:rsidP="000305A5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Ha konjizzjoni tax-xhieda kollha prodotta u tad-dokumenti sottomessi mill-partijiet </w:t>
      </w:r>
    </w:p>
    <w:p w14:paraId="7E125D58" w14:textId="77777777" w:rsidR="00893B03" w:rsidRDefault="00893B03" w:rsidP="000305A5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99ADAC6" w14:textId="32871607" w:rsidR="000305A5" w:rsidRDefault="00893B03" w:rsidP="000305A5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li </w:t>
      </w:r>
      <w:r w:rsidR="000305A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l-appell thalla ghas-sentenza ghal-lum. </w:t>
      </w:r>
    </w:p>
    <w:p w14:paraId="54C7C554" w14:textId="77777777" w:rsidR="000305A5" w:rsidRDefault="000305A5" w:rsidP="000305A5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EEA1AD5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461425C2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DF4F566" w14:textId="77777777" w:rsidR="00A827E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permezz tal-appell tieghu, l-appellanti jikkontendi </w:t>
      </w:r>
      <w:r w:rsidR="00182AEB">
        <w:rPr>
          <w:rFonts w:ascii="Times New Roman" w:hAnsi="Times New Roman" w:cs="Times New Roman"/>
          <w:sz w:val="24"/>
          <w:szCs w:val="24"/>
          <w:u w:val="none"/>
          <w:lang w:val="it-IT"/>
        </w:rPr>
        <w:t>li “(g)</w:t>
      </w:r>
      <w:r w:rsidR="00182AEB" w:rsidRPr="00A827E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halkemm l-assigurazzjoni kienet skadiet f’Lulju, 2023, din giet imgedda u issa tkopri sal-ahhar t’Ottubru, </w:t>
      </w:r>
      <w:r w:rsidR="00E8628E" w:rsidRPr="00A827E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ta’ din is-sena. Dan ifisser li ma kien hemm l-ebda perijodu li ma kienx kopert mill-assigurazzjoni. Id-dokumenti nitbaghtu lill-BCA fis-7 t’Awwissu</w:t>
      </w:r>
      <w:r w:rsidR="00A827E5" w:rsidRPr="00A827E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. Ghalhekk ser isir l-ahhar ftit xoghol li fadal biex l-assigurazzjoni ma tergax tiskadi.</w:t>
      </w:r>
      <w:r w:rsidR="00A827E5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0DF96F27" w14:textId="7776A716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33A8E671" w14:textId="406AFAB9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mill-aspett prettament legali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ghandu jigi nutat li r-reg (6) (1) u (2) tal-Sl. 623.06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citati mill-Awtorita` fid-decizjoni taghha,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kien jipprovdi kjarament is-segwenti:</w:t>
      </w:r>
    </w:p>
    <w:p w14:paraId="719D4EA5" w14:textId="77777777" w:rsidR="000305A5" w:rsidRPr="00E25BA8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DF08BA" w14:textId="77777777" w:rsidR="000305A5" w:rsidRPr="00E25BA8" w:rsidRDefault="000305A5" w:rsidP="000305A5">
      <w:pPr>
        <w:numPr>
          <w:ilvl w:val="0"/>
          <w:numId w:val="2"/>
        </w:numPr>
        <w:spacing w:line="360" w:lineRule="auto"/>
        <w:ind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L-iżviluppatur għandu jiżgura li xogħlijiet tad-demolizzjoni, skavar jew kostruzzjoni li jaqgħu taħt id-dispożizzjonijiet ta’ dawn ir-regolamenti għandhom ikunu assigurati b’mod adatt u adegwat sabiex ikopru kull ħsara waħdanija jew rikorrenti kkaġunata lil proprjetà ta’ terzi persuni, diżabilità lil persuni jew mewt li tirriżulta mix-xogħolijiet jew attività ta’ kostruzzjoni mwettqa mill-iżviluppatur u l-kuntratturi li jkunu qegħdin jaħdmu fuq is-sit: </w:t>
      </w:r>
    </w:p>
    <w:p w14:paraId="195E99EB" w14:textId="77777777" w:rsidR="000305A5" w:rsidRPr="00E25BA8" w:rsidRDefault="000305A5" w:rsidP="000305A5">
      <w:pPr>
        <w:spacing w:line="360" w:lineRule="auto"/>
        <w:ind w:left="999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Iżda l-kopertura tal-assigurazzjoni m’għandhiex tkun inqas minn seba’ mija u ħamsin elf euro (€750,000) </w:t>
      </w:r>
      <w:r w:rsidRPr="00E25B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u għandha tibqa’ tiġi mġedda sa dak iż-żmien meta kull xogħol ta’ demolizzjoni, skavar jew kostruzzjoni jiġu ċertifikati bħala kompluti mill-perit tal-proġett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: </w:t>
      </w:r>
    </w:p>
    <w:p w14:paraId="5D4397BF" w14:textId="77777777" w:rsidR="000305A5" w:rsidRPr="00E25BA8" w:rsidRDefault="000305A5" w:rsidP="000305A5">
      <w:pPr>
        <w:spacing w:line="360" w:lineRule="auto"/>
        <w:ind w:left="999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Iżda l-iżviluppatur għandu jagħmel stima xierqa u adegwata tar-riskji involuti u f’każ li l-valur imsemmi ta’ seba’ mija u ħamsin elf euro (€750,000) mhuwiex meqjus suffiċjenti, l-iżviluppatur għandu jassigura li tali kopertura tiżdied debitament. </w:t>
      </w:r>
    </w:p>
    <w:p w14:paraId="05217041" w14:textId="77777777" w:rsidR="000305A5" w:rsidRPr="00E25BA8" w:rsidRDefault="000305A5" w:rsidP="000305A5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(2) L-iżviluppatur għandu jissottometti lid-Direttur kopja tal-kopertura ta’ assigurazzjoni, skont is-subregolament (1), flimkien ma’ ittra mill-assiguratur: </w:t>
      </w:r>
    </w:p>
    <w:p w14:paraId="6EDC165F" w14:textId="77777777" w:rsidR="000305A5" w:rsidRPr="00E25BA8" w:rsidRDefault="000305A5" w:rsidP="000305A5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(a) li tikkonferma li x-xogħlijiet huma adegwatament koperti minn polza tal-assigurazzjoni; u </w:t>
      </w:r>
    </w:p>
    <w:p w14:paraId="0C533386" w14:textId="77777777" w:rsidR="000305A5" w:rsidRPr="00E25BA8" w:rsidRDefault="000305A5" w:rsidP="000305A5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(b) tiddikjara x’inhu l-valur tal-eċċess tal-polza tal-assigurazzjoni relattiva. Il-kopja tal-assigurazzjoni u d-dikjarazzjoni mill-assiguratur rigward il-kopertura tal-assigurazzjoni u l-ammont tal-eċċess għandhom jiġu sottomessi lid-Direttur mad-dikjarazzjoni tal-metodu.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14:paraId="6EEC5CA4" w14:textId="77777777" w:rsidR="000305A5" w:rsidRPr="00E25BA8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CAAEBEC" w14:textId="77777777" w:rsidR="000305A5" w:rsidRPr="00E25BA8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Tali disposizzjonijiet illum jinsabu revokati permezz tal-AL 37 tal-2024 (li dahal fis-sehh fis-27 ta’ Frar, 2024) b’dana illi gew sostitwiti b’obbligi ta’ assikurazzjoni kif imfisser fl-AL 38 tal-2024. Madanakollu ghandu jigi nutat ukoll is-segwenti subregolamenti tal-istess Regolament (6) li ma gewx affetwati b’din l-emenda:</w:t>
      </w:r>
    </w:p>
    <w:p w14:paraId="4429AFC0" w14:textId="77777777" w:rsidR="000305A5" w:rsidRPr="00E25BA8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E482BB3" w14:textId="77777777" w:rsidR="000305A5" w:rsidRPr="00E25BA8" w:rsidRDefault="000305A5" w:rsidP="000305A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(6) Meta jitlesta l-proġett, l-iżviluppatur għandu fi żmien ġimgħatejn (2), jissottometti </w:t>
      </w:r>
      <w:r w:rsidRPr="00E25B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ċertifikazzjoni maħruġa mill-perit tal-proġett li x-xogħlijiet tlestew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. Għal fini ta’ dan is-subregolament it-tlestija ta’ proġett tfisser it-tlestija tax-xogħlijiet strutturali kollha u xogħlijiet oħra inklużi s-saqaf, kontrabejt, terrazzini 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 xml:space="preserve">u btieħi, l-għeluq ta’ aperturi u x-xogħlijiet oħra li jagħmlu l-bini ssiġġillat kontra d-dħul ta’ ilma. </w:t>
      </w:r>
    </w:p>
    <w:p w14:paraId="01C1286E" w14:textId="77777777" w:rsidR="000305A5" w:rsidRPr="00E25BA8" w:rsidRDefault="000305A5" w:rsidP="000305A5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(7) Id-Direttur għandu, hekk kif jirċievi ċ-ċertifikazzjoni mill- perit tal-proġett, imsemmi fis-subregolament (6), minnufih iqiegħed fuq websajt li jippreskrivi d-Direttur, avviż li jindika d-data tan-notifikazzjoni tat-tlestija tal-proġett. Il-perit tal-proġett għandu wkoll fi żmien ġimgħatejn (2), jinnotifika lis-sidien u l-okkupant kollha ta’ dawk il-proprjetajiet, li għalihom kien ġie sottomess rapport dwar il-kondizzjoni mill-perit tal-iżviluppatur, bid-dettalji ta’ tali ċertifikazzjoni li tirrigwarda t-tlestija tal-proġett.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14:paraId="0F27837E" w14:textId="77777777" w:rsidR="00E60090" w:rsidRDefault="00E60090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C245DE6" w14:textId="1A172FCE" w:rsidR="000305A5" w:rsidRPr="00E25BA8" w:rsidRDefault="00E60090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H</w:t>
      </w:r>
      <w:r w:rsidR="00A574A4">
        <w:rPr>
          <w:rFonts w:ascii="Times New Roman" w:hAnsi="Times New Roman" w:cs="Times New Roman"/>
          <w:sz w:val="24"/>
          <w:szCs w:val="24"/>
          <w:u w:val="none"/>
          <w:lang w:val="it-IT"/>
        </w:rPr>
        <w:t>u</w:t>
      </w:r>
      <w:r w:rsidR="000305A5"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wa c-certifikat tat-tlestija tax-xogholijiet mahrug mill-perit li jikkonferma  t-tlestija tax-xogholijiet u li allura jindika t-terminazzjoni tal-obbligu tal-assikurazzjoni, dana kif imfisser kemm taht ir-Reg 623.06 (qabel l-emenda tal-AL 37 tal-2024) u wkoll, illum permezz tal-AL 38 tal-2024 fejn terga ssir referenza ghall-istess certifikat ta’ tlestija tax-xogholijiet fir-Regolament (6) tal-AL 38 tal-2024. </w:t>
      </w:r>
    </w:p>
    <w:p w14:paraId="3A330E08" w14:textId="77777777" w:rsidR="000305A5" w:rsidRPr="00E25BA8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3AE1BB3" w14:textId="77777777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kif diversi drabi deciz minn dan it-Tribunal,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jirrizulta kjarament li l-intenzjoni tal-legizlatur kienet u ghadha proprju dik illi jorbot il-htiega tal-kopertura assigurat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iva mac-certifikat ta’ tlestija tax-xogholijiet prezentat mill-perit (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completion certificate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) u allura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kull agir iehor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ma jistax iservi bl-ebda mod sabiex igib fi tmiemu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jew imqar jissospendi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l-obbligu legali ghall-hrug t’assikurazzjoni u z-zamma fis-sehh tal-istess, appuntu, sakemm ma jinharigx ukoll u jigi prezentat ic-certifikat ta’ tlestija mill-perit.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59699737" w14:textId="77777777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2DAF61E" w14:textId="23982839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F’dan il-kaz l-applikant ressaq </w:t>
      </w:r>
      <w:r w:rsidR="0069630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dikjarazzjoni tal-assigurazzjoni </w:t>
      </w:r>
      <w:r w:rsidR="008D07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li tkopri </w:t>
      </w:r>
      <w:r w:rsidR="00803081">
        <w:rPr>
          <w:rFonts w:ascii="Times New Roman" w:hAnsi="Times New Roman" w:cs="Times New Roman"/>
          <w:sz w:val="24"/>
          <w:szCs w:val="24"/>
          <w:u w:val="none"/>
          <w:lang w:val="it-IT"/>
        </w:rPr>
        <w:t>mill-14 ta’ Novembru 2022 sal-31 t’Ottubru,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Minn dan jirrizulta li effettivament is-socjeta` assiguratrici baqghet tkopri lill-applikant </w:t>
      </w:r>
      <w:r w:rsidR="0094401E">
        <w:rPr>
          <w:rFonts w:ascii="Times New Roman" w:hAnsi="Times New Roman" w:cs="Times New Roman"/>
          <w:sz w:val="24"/>
          <w:szCs w:val="24"/>
          <w:u w:val="none"/>
          <w:lang w:val="it-IT"/>
        </w:rPr>
        <w:t>anke wara d-data indikata fid-decizjoni tat-12 ta’ Lulju, 2023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Ghaldaqstant huwa car li ma jistax jinghad li s-sit in kwistjoni ma kienx kopert b’assigurazzjoni kif jinghad fid-decizjoni appellata. Riskontrata b’dan</w:t>
      </w:r>
      <w:r w:rsidR="009440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tat-3 t’Ottubru, 2024, l-Awtorita` xorta wahda zammet ferm id-decizjoni taghha u fil-fatt, waqt is-seduta ta</w:t>
      </w:r>
      <w:r w:rsidR="003C183C"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 w:rsidR="003C183C">
        <w:rPr>
          <w:rFonts w:ascii="Times New Roman" w:hAnsi="Times New Roman" w:cs="Times New Roman"/>
          <w:sz w:val="24"/>
          <w:szCs w:val="24"/>
          <w:u w:val="none"/>
          <w:lang w:val="it-IT"/>
        </w:rPr>
        <w:t>3 t’Ottubru,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id-difensur taghha ikkjarifika li l-posizzjoni taghha “</w:t>
      </w:r>
      <w:r w:rsidRPr="003C183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hija li skond il-ligi mhux biss irid ikun hemm kopertura imma oltre dan l-Awtorita` ghandha tkun notifikata bl-istess polza. F’dan il-kaz allura ghalkemm tramite l-polza jista’ jinghad li kien hemm kopertura xorta wahda ma jirrizultatax li l-Awtorita` giet qatt notifikata.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6520AE45" w14:textId="77777777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1CA70F2" w14:textId="5D0985C9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Illi waqt l-istess seduta il-Perit tal-applikant obbliga ruhu li jipprezenta evidenza ta’ meta din il-polza giet effettivament notifikata lill-Awtorita` u fil-fatt, in linea mal-istess, permezz ta’ email datata 3 t’Ottubru, 2024 stess prezenta </w:t>
      </w:r>
      <w:r w:rsidRPr="00D860A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screenshot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juri li l-polza ta-assikurazzjoni giet sottomessa permezz ta’ Eapps fis-7 t’Awwissu, 2024 -</w:t>
      </w:r>
      <w:r w:rsidR="003C183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proprju fl-istess gurnata li giet mghoddija lill-istess Perit mill-klijent</w:t>
      </w:r>
      <w:r w:rsidR="00D860A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tieghu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Fil-fatt, tali registrazzjoni tirrizulta mill-i</w:t>
      </w:r>
      <w:r w:rsidRPr="00D860A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screenshot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ezebit u c-certifikat tal-assikurazzjoni ezebit precedentement igib ukoll l-istess data tas-7 t’ Awissu, 2024. </w:t>
      </w:r>
      <w:r w:rsidR="00F8705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Ghalkemm id-decizjoni inharget </w:t>
      </w:r>
      <w:r w:rsidR="00BB3BBD">
        <w:rPr>
          <w:rFonts w:ascii="Times New Roman" w:hAnsi="Times New Roman" w:cs="Times New Roman"/>
          <w:sz w:val="24"/>
          <w:szCs w:val="24"/>
          <w:u w:val="none"/>
          <w:lang w:val="it-IT"/>
        </w:rPr>
        <w:t>jumejn qabel id-data li fiha tali dokumenti gew sottomessi lill-Awtorita`, it-Tribunal isib li – tenut kont tal-ezistenza tal-kopertura</w:t>
      </w:r>
      <w:r w:rsidR="006000E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tal-fatt li l-Kurja imxiet skont il-ligi minnufih li inharget id-dikjarazzjoni tal-assikurazzjoni</w:t>
      </w:r>
      <w:r w:rsidR="00233E6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– ma jezistux l-estremi ghall-imposizzjoni tal-penali amministrattiva</w:t>
      </w:r>
      <w:r w:rsidR="00386FA1">
        <w:rPr>
          <w:rFonts w:ascii="Times New Roman" w:hAnsi="Times New Roman" w:cs="Times New Roman"/>
          <w:sz w:val="24"/>
          <w:szCs w:val="24"/>
          <w:u w:val="none"/>
          <w:lang w:val="it-IT"/>
        </w:rPr>
        <w:t>, anke ghaliex ma jidhirx l</w:t>
      </w:r>
      <w:r w:rsidR="0077536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 </w:t>
      </w:r>
      <w:r w:rsidR="0093720A">
        <w:rPr>
          <w:rFonts w:ascii="Times New Roman" w:hAnsi="Times New Roman" w:cs="Times New Roman"/>
          <w:sz w:val="24"/>
          <w:szCs w:val="24"/>
          <w:u w:val="none"/>
          <w:lang w:val="it-IT"/>
        </w:rPr>
        <w:t>s-sub</w:t>
      </w:r>
      <w:r w:rsidR="00D22C25">
        <w:rPr>
          <w:rFonts w:ascii="Times New Roman" w:hAnsi="Times New Roman" w:cs="Times New Roman"/>
          <w:sz w:val="24"/>
          <w:szCs w:val="24"/>
          <w:u w:val="none"/>
          <w:lang w:val="it-IT"/>
        </w:rPr>
        <w:t>regolament</w:t>
      </w:r>
      <w:r w:rsidR="0093720A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D22C2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C87127">
        <w:rPr>
          <w:rFonts w:ascii="Times New Roman" w:hAnsi="Times New Roman" w:cs="Times New Roman"/>
          <w:sz w:val="24"/>
          <w:szCs w:val="24"/>
          <w:u w:val="none"/>
          <w:lang w:val="it-IT"/>
        </w:rPr>
        <w:t>citat</w:t>
      </w:r>
      <w:r w:rsidR="0093720A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C8712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fid-decizjoni </w:t>
      </w:r>
      <w:r w:rsidR="007905A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setghu </w:t>
      </w:r>
      <w:r w:rsidR="00AB7C36">
        <w:rPr>
          <w:rFonts w:ascii="Times New Roman" w:hAnsi="Times New Roman" w:cs="Times New Roman"/>
          <w:sz w:val="24"/>
          <w:szCs w:val="24"/>
          <w:u w:val="none"/>
          <w:lang w:val="it-IT"/>
        </w:rPr>
        <w:t>jimponu</w:t>
      </w:r>
      <w:r w:rsidR="00386FA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xi termini partikulari ghas-sottomissjoni ta</w:t>
      </w:r>
      <w:r w:rsidR="00AB7C36">
        <w:rPr>
          <w:rFonts w:ascii="Times New Roman" w:hAnsi="Times New Roman" w:cs="Times New Roman"/>
          <w:sz w:val="24"/>
          <w:szCs w:val="24"/>
          <w:u w:val="none"/>
          <w:lang w:val="it-IT"/>
        </w:rPr>
        <w:t>t-tigdid tal-polza</w:t>
      </w:r>
      <w:r w:rsidR="0093720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(tant li </w:t>
      </w:r>
      <w:r w:rsidR="00DC765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anke fid-data tad-decizjoni kienu diga` </w:t>
      </w:r>
      <w:r w:rsidR="0093720A">
        <w:rPr>
          <w:rFonts w:ascii="Times New Roman" w:hAnsi="Times New Roman" w:cs="Times New Roman"/>
          <w:sz w:val="24"/>
          <w:szCs w:val="24"/>
          <w:u w:val="none"/>
          <w:lang w:val="it-IT"/>
        </w:rPr>
        <w:t>abrogati)</w:t>
      </w:r>
      <w:r w:rsidR="00233E6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3E5BD2A0" w14:textId="77777777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3AC0E61" w14:textId="515952DC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Fic-cirkostanzi it-Tribunal isib li l-appellanti irne</w:t>
      </w:r>
      <w:r w:rsidR="00AB7C36">
        <w:rPr>
          <w:rFonts w:ascii="Times New Roman" w:hAnsi="Times New Roman" w:cs="Times New Roman"/>
          <w:sz w:val="24"/>
          <w:szCs w:val="24"/>
          <w:u w:val="none"/>
          <w:lang w:val="it-IT"/>
        </w:rPr>
        <w:t>xx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ielu jipprova kemm il-kopertura rikjesta u kif ukoll </w:t>
      </w:r>
      <w:r w:rsidR="007E144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is-sottomissjoni tal-istess lill-Awtorita` u kwindi huwa car li bil-hrug tal-polza assikurattiva ghall-perijodu relattiv u s-sottomissjoni taghha lill-Awtorita`, il-mertu tad-decizjoni appellata gie fil-verita` pjenament indirizzat u ezawrit. 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5AB0794D" w14:textId="77777777" w:rsidR="000305A5" w:rsidRPr="00E25BA8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F2A658D" w14:textId="77777777" w:rsidR="000305A5" w:rsidRPr="00E25BA8" w:rsidRDefault="000305A5" w:rsidP="000305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58869F3F" w14:textId="77777777" w:rsidR="000305A5" w:rsidRPr="00E25BA8" w:rsidRDefault="000305A5" w:rsidP="000305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F982999" w14:textId="77777777" w:rsidR="000305A5" w:rsidRPr="00E25BA8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it-Tribunal, in vista tar-raġunijiet imsemmija hawn fuq qiegħed ji</w:t>
      </w:r>
      <w:r w:rsidR="007E1444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lqa’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 u kwindi ji</w:t>
      </w:r>
      <w:r w:rsidR="007E1444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rrevoka d-decizjoni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tal-Awtorita` datata </w:t>
      </w:r>
      <w:r w:rsidR="007E1444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5 t’Awwissu,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2024. </w:t>
      </w:r>
    </w:p>
    <w:p w14:paraId="4B80BA22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471853E" w14:textId="77777777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2115BAA" w14:textId="77777777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EF64ED0" w14:textId="77777777" w:rsidR="000305A5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A3A7B66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09CB8DF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376CFB0F" w14:textId="77777777" w:rsidR="000305A5" w:rsidRPr="00F9594A" w:rsidRDefault="000305A5" w:rsidP="00030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 xml:space="preserve">Membru </w:t>
      </w:r>
    </w:p>
    <w:p w14:paraId="6AE84331" w14:textId="77777777" w:rsidR="000305A5" w:rsidRDefault="000305A5" w:rsidP="000305A5"/>
    <w:p w14:paraId="6B669959" w14:textId="77777777" w:rsidR="000305A5" w:rsidRDefault="000305A5" w:rsidP="000305A5"/>
    <w:p w14:paraId="5A15D08F" w14:textId="77777777" w:rsidR="000305A5" w:rsidRDefault="000305A5" w:rsidP="000305A5"/>
    <w:p w14:paraId="11EEE714" w14:textId="77777777" w:rsidR="000305A5" w:rsidRDefault="000305A5" w:rsidP="000305A5"/>
    <w:p w14:paraId="152397AD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B22DC"/>
    <w:multiLevelType w:val="hybridMultilevel"/>
    <w:tmpl w:val="D0C0ED2C"/>
    <w:lvl w:ilvl="0" w:tplc="0BBA5FF0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94760">
    <w:abstractNumId w:val="0"/>
  </w:num>
  <w:num w:numId="2" w16cid:durableId="192591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A5"/>
    <w:rsid w:val="00026FD5"/>
    <w:rsid w:val="000305A5"/>
    <w:rsid w:val="0006056A"/>
    <w:rsid w:val="00182AEB"/>
    <w:rsid w:val="00233E6A"/>
    <w:rsid w:val="00244E68"/>
    <w:rsid w:val="00262EC9"/>
    <w:rsid w:val="002A205E"/>
    <w:rsid w:val="00302504"/>
    <w:rsid w:val="00386FA1"/>
    <w:rsid w:val="003C183C"/>
    <w:rsid w:val="004D4484"/>
    <w:rsid w:val="005302A5"/>
    <w:rsid w:val="005347EB"/>
    <w:rsid w:val="006000EA"/>
    <w:rsid w:val="006746B4"/>
    <w:rsid w:val="00696309"/>
    <w:rsid w:val="00775360"/>
    <w:rsid w:val="007905AB"/>
    <w:rsid w:val="007E1444"/>
    <w:rsid w:val="00803081"/>
    <w:rsid w:val="00875DAC"/>
    <w:rsid w:val="00893B03"/>
    <w:rsid w:val="008D0732"/>
    <w:rsid w:val="00920772"/>
    <w:rsid w:val="009207DF"/>
    <w:rsid w:val="0093720A"/>
    <w:rsid w:val="0094401E"/>
    <w:rsid w:val="00A574A4"/>
    <w:rsid w:val="00A827E5"/>
    <w:rsid w:val="00AB7C36"/>
    <w:rsid w:val="00AF34C5"/>
    <w:rsid w:val="00B2162A"/>
    <w:rsid w:val="00BB0E3E"/>
    <w:rsid w:val="00BB3BBD"/>
    <w:rsid w:val="00BE21F9"/>
    <w:rsid w:val="00C87127"/>
    <w:rsid w:val="00C93B5F"/>
    <w:rsid w:val="00D22C25"/>
    <w:rsid w:val="00D81A7F"/>
    <w:rsid w:val="00D860AF"/>
    <w:rsid w:val="00DC7658"/>
    <w:rsid w:val="00E24BF9"/>
    <w:rsid w:val="00E60090"/>
    <w:rsid w:val="00E72E4C"/>
    <w:rsid w:val="00E75F02"/>
    <w:rsid w:val="00E8628E"/>
    <w:rsid w:val="00EF59B5"/>
    <w:rsid w:val="00F15A84"/>
    <w:rsid w:val="00F8705C"/>
    <w:rsid w:val="00FB5AC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33C7"/>
  <w15:chartTrackingRefBased/>
  <w15:docId w15:val="{0858CBAE-1343-4C17-AEE4-B9075149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5A5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45</cp:revision>
  <dcterms:created xsi:type="dcterms:W3CDTF">2024-10-21T13:30:00Z</dcterms:created>
  <dcterms:modified xsi:type="dcterms:W3CDTF">2024-10-22T13:47:00Z</dcterms:modified>
</cp:coreProperties>
</file>