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7CF4" w:rsidRPr="003A58E1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:rsidR="00D97CF4" w:rsidRPr="003A58E1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D97CF4" w:rsidRPr="003A58E1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D97CF4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Illum 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</w:t>
      </w:r>
      <w:r w:rsidR="00C21D31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-</w:t>
      </w:r>
      <w:r w:rsidR="00C21D31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9 ta’ Lulju, </w:t>
      </w:r>
      <w:r w:rsidRPr="00D97CF4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2024</w:t>
      </w:r>
    </w:p>
    <w:p w:rsidR="00D97CF4" w:rsidRPr="00D97CF4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:rsidR="00D97CF4" w:rsidRPr="00D97CF4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D97CF4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 numru: BCT/29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B92D80" w:rsidRDefault="00D97CF4" w:rsidP="00D97CF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r w:rsidRPr="00B92D80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Membri: </w:t>
      </w:r>
    </w:p>
    <w:p w:rsidR="00D97CF4" w:rsidRPr="00B92D80" w:rsidRDefault="00D97CF4" w:rsidP="00D97CF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:rsidR="00D97CF4" w:rsidRDefault="00D97CF4" w:rsidP="00D97CF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B92D80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:rsidR="00D97CF4" w:rsidRPr="001D2A79" w:rsidRDefault="00D97CF4" w:rsidP="00D97CF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:rsidR="00D97CF4" w:rsidRPr="001D2A79" w:rsidRDefault="00D97CF4" w:rsidP="00D97CF4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B.Mech.Eng(Hons), FVCM (Hons) L. (Mus.) V.C.M. (Hons.), A. (Mus.) L.S.M.</w:t>
      </w:r>
    </w:p>
    <w:p w:rsidR="00D97CF4" w:rsidRDefault="00D97CF4" w:rsidP="00D97CF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Vince Baldacchino</w:t>
      </w: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B92D80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tar-rikors tal-appell, l-appellanti Vince Baldacchino ressaq is-segwenti aggravji kontra d-decizjoni tal-Awtorita` intimata li permezz taghha giet imposta penali amministrattiva ta’ hames mitt euro (€500) ai termini tar-Reg 21 u 22 tal-LS 623.06 in vista ta’ ksur tar-reg. (6) subregolament (1) u (2): </w:t>
      </w:r>
    </w:p>
    <w:p w:rsidR="00B92D80" w:rsidRPr="00B92D80" w:rsidRDefault="00B92D80" w:rsidP="00B92D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qabelxejn wiehed ghandu jistabilli jekk tali assikurazzjoni hija necessarja biex tkopri xoghol ta’ demolizzjoni, skavar u kostruzzjoni strutturali tal-bini u mhux ghal xogholijiet ta’ </w:t>
      </w:r>
      <w:r w:rsidRPr="00B92D8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finishes</w:t>
      </w:r>
    </w:p>
    <w:p w:rsidR="00B92D80" w:rsidRPr="00B92D80" w:rsidRDefault="00B92D80" w:rsidP="00B92D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fil-kaz in disamina ghandu jirrizulta li f’Novembru tas-sena 2023 il-bini kien gja` ilu kompletat u maghluq strutturalment tant illi l-perit arkitett in kwistjoni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 xml:space="preserve">kienet talbet ghal hrug ta’ compliance certificate fit-13 ta’ Settembru, 2023 u liema certifikat fil-fatt kien inhareg fil-5 t’Ottubru, 2023. </w:t>
      </w:r>
    </w:p>
    <w:p w:rsidR="00D97CF4" w:rsidRPr="00B92D80" w:rsidRDefault="00B92D80" w:rsidP="00B92D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in vista tal-premess isegwi li meta l-assikurazzjoni skadiet fil-24 ta’ Novembru, 2023 ma kien hemm ebda bzonn legali li din terga tiggedded peress illi ma kienx fadal x’isir ebda xoghol ulterjuri li kien ikun jehtieg il-kopertura tal-imsemmija polza. </w:t>
      </w:r>
      <w:r w:rsidR="00D97CF4" w:rsidRPr="00B92D8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D97CF4" w:rsidRPr="005A3805" w:rsidRDefault="00D97CF4" w:rsidP="00D97CF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 dak rikjest mil-liġi, u kwindi korretta f’kull aspett;</w:t>
      </w:r>
    </w:p>
    <w:p w:rsidR="00D97CF4" w:rsidRPr="005A3805" w:rsidRDefault="00D97CF4" w:rsidP="00D97CF4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D97CF4" w:rsidRPr="00B92D80" w:rsidRDefault="00D97CF4" w:rsidP="00D97CF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B92D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l-ligi hija tassattiva u tali zvilupp kien ghadu jitqies legalment sit, u kwindi jirrikjedi li jkun kopert b’polza tal-assigurazzjoni tul il-perijodu kollu. </w:t>
      </w:r>
    </w:p>
    <w:p w:rsidR="00D97CF4" w:rsidRPr="00B92D80" w:rsidRDefault="00D97CF4" w:rsidP="00D97CF4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:rsidR="00D97CF4" w:rsidRPr="003A58E1" w:rsidRDefault="00D97CF4" w:rsidP="00D97CF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  <w:r w:rsidRPr="00B92D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Tribunal sabiex jichad l-appell odjern. </w:t>
      </w:r>
    </w:p>
    <w:p w:rsidR="00D97CF4" w:rsidRDefault="00D97CF4" w:rsidP="00D97CF4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</w:p>
    <w:p w:rsidR="00D97CF4" w:rsidRPr="003A58E1" w:rsidRDefault="00D97CF4" w:rsidP="00D97CF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:rsidR="00D97CF4" w:rsidRDefault="00D97CF4" w:rsidP="00D97CF4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D97CF4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u l-kontro-ezami ta</w:t>
      </w:r>
      <w:r w:rsidR="00B92D8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l-Perit inkarigat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waqt is-seduta tal-5 ta’ Gunju, 2024. </w:t>
      </w:r>
    </w:p>
    <w:p w:rsidR="00D97CF4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D97CF4" w:rsidRPr="00F9594A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 ta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seduta. </w:t>
      </w:r>
    </w:p>
    <w:p w:rsidR="00D97CF4" w:rsidRPr="00F9594A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D97CF4" w:rsidRPr="00F9594A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d-deposizzjonijiet tax-xhieda kollha li tressqu quddiem it-Tribunal. </w:t>
      </w:r>
    </w:p>
    <w:p w:rsidR="00D97CF4" w:rsidRPr="00F9594A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D97CF4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li l-partijiet iddikjaraw l-istadju tal-provi tagħhom magħluq.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D97CF4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D97CF4" w:rsidRPr="00F9594A" w:rsidRDefault="00D97CF4" w:rsidP="00D97CF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li l-kawża tħalliet għas-senteza għal-llum. </w:t>
      </w:r>
    </w:p>
    <w:p w:rsidR="00D97CF4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:rsidR="00B92D80" w:rsidRPr="00425381" w:rsidRDefault="00B92D80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lastRenderedPageBreak/>
        <w:t>Ikkunsidra</w:t>
      </w:r>
    </w:p>
    <w:p w:rsidR="00D97CF4" w:rsidRDefault="00D97CF4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D97CF4" w:rsidRDefault="00D97CF4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951A6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permezz tad-decizjoni taghha datata 4 t’April, 2024 l-Awtorita` intimata imponiet il-penali amministrattiva appellata peress illi, skont hi, l-appellanti naqas li jissottometti lill-Awtorita` tal-Bini u l-Kostruzzjoni, kopertura ta’ assigurazzjoni</w:t>
      </w:r>
      <w:r w:rsidR="00D658C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686AB3">
        <w:rPr>
          <w:rFonts w:ascii="Times New Roman" w:hAnsi="Times New Roman" w:cs="Times New Roman"/>
          <w:sz w:val="24"/>
          <w:szCs w:val="24"/>
          <w:u w:val="none"/>
          <w:lang w:val="it-IT"/>
        </w:rPr>
        <w:t>flimkien ma’ ittra mill-assiguratur, kif ukoll n</w:t>
      </w:r>
      <w:r w:rsidR="00D658CC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 w:rsidR="00686AB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qas li </w:t>
      </w:r>
      <w:r w:rsidR="00D658CC">
        <w:rPr>
          <w:rFonts w:ascii="Times New Roman" w:hAnsi="Times New Roman" w:cs="Times New Roman"/>
          <w:sz w:val="24"/>
          <w:szCs w:val="24"/>
          <w:u w:val="none"/>
          <w:lang w:val="it-IT"/>
        </w:rPr>
        <w:t>j</w:t>
      </w:r>
      <w:r w:rsidR="00686AB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assigura li x-xogholijiet </w:t>
      </w:r>
      <w:r w:rsidR="007921B7">
        <w:rPr>
          <w:rFonts w:ascii="Times New Roman" w:hAnsi="Times New Roman" w:cs="Times New Roman"/>
          <w:sz w:val="24"/>
          <w:szCs w:val="24"/>
          <w:u w:val="none"/>
          <w:lang w:val="it-IT"/>
        </w:rPr>
        <w:t>ta’ kostruzzjoni li jaqghu taht id-dispozi</w:t>
      </w:r>
      <w:r w:rsidR="008030D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zzjonijiet </w:t>
      </w:r>
      <w:r w:rsidR="00B8540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ta’ dawn ir-regolamenti </w:t>
      </w:r>
      <w:r w:rsidR="00D658CC">
        <w:rPr>
          <w:rFonts w:ascii="Times New Roman" w:hAnsi="Times New Roman" w:cs="Times New Roman"/>
          <w:sz w:val="24"/>
          <w:szCs w:val="24"/>
          <w:u w:val="none"/>
          <w:lang w:val="it-IT"/>
        </w:rPr>
        <w:t>j</w:t>
      </w:r>
      <w:r w:rsidR="00B85405">
        <w:rPr>
          <w:rFonts w:ascii="Times New Roman" w:hAnsi="Times New Roman" w:cs="Times New Roman"/>
          <w:sz w:val="24"/>
          <w:szCs w:val="24"/>
          <w:u w:val="none"/>
          <w:lang w:val="it-IT"/>
        </w:rPr>
        <w:t>kunu assigurati b’mod adatt u adegwat fil-perjodu ta’ bejn l-25 ta’ Novembru 2023 sal-25 ta’ Marzu, 2024 skont ir-Regolament (6) subregolamenti (1) u (2) tal-Legislazzjoni Sussi</w:t>
      </w:r>
      <w:r w:rsidR="007C506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djarja </w:t>
      </w:r>
      <w:r w:rsidR="00013332">
        <w:rPr>
          <w:rFonts w:ascii="Times New Roman" w:hAnsi="Times New Roman" w:cs="Times New Roman"/>
          <w:sz w:val="24"/>
          <w:szCs w:val="24"/>
          <w:u w:val="none"/>
          <w:lang w:val="it-IT"/>
        </w:rPr>
        <w:t>623.06</w:t>
      </w:r>
      <w:r w:rsidR="00C632F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:rsidR="00F40639" w:rsidRDefault="00F40639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F40639" w:rsidRPr="00951A6A" w:rsidRDefault="00F40639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permezz tal-appell t</w:t>
      </w:r>
      <w:r w:rsidR="00F47FB8">
        <w:rPr>
          <w:rFonts w:ascii="Times New Roman" w:hAnsi="Times New Roman" w:cs="Times New Roman"/>
          <w:sz w:val="24"/>
          <w:szCs w:val="24"/>
          <w:u w:val="none"/>
          <w:lang w:val="it-IT"/>
        </w:rPr>
        <w:t>ieghu l-appellant</w:t>
      </w:r>
      <w:r w:rsidR="003C3944">
        <w:rPr>
          <w:rFonts w:ascii="Times New Roman" w:hAnsi="Times New Roman" w:cs="Times New Roman"/>
          <w:sz w:val="24"/>
          <w:szCs w:val="24"/>
          <w:u w:val="none"/>
          <w:lang w:val="it-IT"/>
        </w:rPr>
        <w:t>i jikkontendi li</w:t>
      </w:r>
      <w:r w:rsidR="00E9742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fl-ewwel lok, </w:t>
      </w:r>
      <w:r w:rsidR="00CD188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ghandu jigi misharreg jekk tali assikurazzjoni kenitx mehtiega </w:t>
      </w:r>
      <w:r w:rsidR="002E30BB">
        <w:rPr>
          <w:rFonts w:ascii="Times New Roman" w:hAnsi="Times New Roman" w:cs="Times New Roman"/>
          <w:sz w:val="24"/>
          <w:szCs w:val="24"/>
          <w:u w:val="none"/>
          <w:lang w:val="it-IT"/>
        </w:rPr>
        <w:t>skont il-ligi u wkol</w:t>
      </w:r>
      <w:r w:rsidR="00D658CC">
        <w:rPr>
          <w:rFonts w:ascii="Times New Roman" w:hAnsi="Times New Roman" w:cs="Times New Roman"/>
          <w:sz w:val="24"/>
          <w:szCs w:val="24"/>
          <w:u w:val="none"/>
          <w:lang w:val="it-IT"/>
        </w:rPr>
        <w:t>l</w:t>
      </w:r>
      <w:r w:rsidR="00C23C4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li, fi kwalunkwe kaz, </w:t>
      </w:r>
      <w:r w:rsidR="00144370">
        <w:rPr>
          <w:rFonts w:ascii="Times New Roman" w:hAnsi="Times New Roman" w:cs="Times New Roman"/>
          <w:sz w:val="24"/>
          <w:szCs w:val="24"/>
          <w:u w:val="none"/>
          <w:lang w:val="it-IT"/>
        </w:rPr>
        <w:t>skont l-istess appellanti “</w:t>
      </w:r>
      <w:r w:rsidR="00144370" w:rsidRPr="00D658C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meta l-assikurazjoni skadiet fil-24 ta’ Novembru, 2023 ma kien hemm ebda bzonn legali li din ter</w:t>
      </w:r>
      <w:r w:rsidR="00D658CC" w:rsidRPr="00D658C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</w:t>
      </w:r>
      <w:r w:rsidR="00144370" w:rsidRPr="00D658C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 tiggedded peress illi ma kien fadal xi jsir ebda xoghol ulterjuri li kien ikun jehtieg il-kopertura tal-imsemmija polza</w:t>
      </w:r>
      <w:r w:rsidR="00144370">
        <w:rPr>
          <w:rFonts w:ascii="Times New Roman" w:hAnsi="Times New Roman" w:cs="Times New Roman"/>
          <w:sz w:val="24"/>
          <w:szCs w:val="24"/>
          <w:u w:val="none"/>
          <w:lang w:val="it-IT"/>
        </w:rPr>
        <w:t>”. A konferma ulterjuri ta’ dan, jinsab sottomess</w:t>
      </w:r>
      <w:r w:rsidR="001B74A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>gjaladarba x-xoghol kien lest, tant li nhareg compliance certificate mill-Awtorita` kompetenti, ma kienx hemm aktar htiega ta’ kopertura assikurativa.</w:t>
      </w:r>
      <w:r w:rsidR="001B74A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D97CF4" w:rsidRDefault="00D97CF4" w:rsidP="00D97C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F2B15" w:rsidRDefault="00D97CF4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951A6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1B74A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f’tali rigward ghandu jigi nutat li r-reg (6) (1) u (2) tal-Sl. </w:t>
      </w:r>
      <w:r w:rsidR="00D073E3">
        <w:rPr>
          <w:rFonts w:ascii="Times New Roman" w:hAnsi="Times New Roman" w:cs="Times New Roman"/>
          <w:sz w:val="24"/>
          <w:szCs w:val="24"/>
          <w:u w:val="none"/>
          <w:lang w:val="it-IT"/>
        </w:rPr>
        <w:t>623.06 kien jipprovdi kjarament is-segwenti:</w:t>
      </w:r>
    </w:p>
    <w:p w:rsidR="00370885" w:rsidRPr="00370885" w:rsidRDefault="00370885" w:rsidP="00370885">
      <w:pPr>
        <w:pStyle w:val="ListParagraph"/>
        <w:numPr>
          <w:ilvl w:val="0"/>
          <w:numId w:val="3"/>
        </w:numPr>
        <w:spacing w:line="360" w:lineRule="auto"/>
        <w:ind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:rsidR="00370885" w:rsidRDefault="00370885" w:rsidP="00370885">
      <w:pPr>
        <w:pStyle w:val="ListParagraph"/>
        <w:spacing w:line="360" w:lineRule="auto"/>
        <w:ind w:left="999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l-kopertura tal-assigurazzjoni m’għandhiex tkun inqas minn seba’ mija u ħamsin elf euro (€750,000) </w:t>
      </w:r>
      <w:r w:rsidRPr="00E7370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 għandha tibqa’ tiġi mġedda sa dak iż-żmien meta kull xogħol ta’ demolizzjoni, skavar jew kostruzzjoni jiġu ċertifikati bħala kompluti mill-perit tal-proġett</w:t>
      </w: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: </w:t>
      </w:r>
    </w:p>
    <w:p w:rsidR="00370885" w:rsidRPr="00370885" w:rsidRDefault="00370885" w:rsidP="00370885">
      <w:pPr>
        <w:pStyle w:val="ListParagraph"/>
        <w:spacing w:line="360" w:lineRule="auto"/>
        <w:ind w:left="999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l-iżviluppatur għandu jagħmel stima xierqa u adegwata tar-riskji involuti u f’każ li l-valur imsemmi ta’ seba’ mija u ħamsin elf euro (€750,000) mhuwiex meqjus suffiċjenti, l-iżviluppatur għandu jassigura li tali kopertura tiżdied debitament. </w:t>
      </w:r>
    </w:p>
    <w:p w:rsidR="00370885" w:rsidRDefault="00370885" w:rsidP="0037088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(2) L-iżviluppatur għandu jissottometti lid-Direttur kopja tal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-</w:t>
      </w: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kopertura ta’ assigurazzjoni, skont is-subregolament (1), flimkien ma’ ittra mill-assiguratur: </w:t>
      </w:r>
    </w:p>
    <w:p w:rsidR="00370885" w:rsidRDefault="00370885" w:rsidP="0037088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(a) li tikkonferma li x-xogħlijiet huma adegwatament koperti minn polza tal-assigurazzjoni; u </w:t>
      </w:r>
    </w:p>
    <w:p w:rsidR="000F2B15" w:rsidRDefault="00370885" w:rsidP="00370885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(b) tiddikjara x’inhu l-valur tal-eċċess tal-polza tal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-</w:t>
      </w:r>
      <w:r w:rsidRPr="0037088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assigurazzjoni relattiva. Il-kopja tal-assigurazzjoni u d-dikjarazzjoni mill-assiguratur rigward il-kopertura tal-assigurazzjoni u l-ammont tal-eċċess għandhom jiġu sottomessi lid-Direttur mad-dikjarazzjoni tal-metodu.</w:t>
      </w:r>
      <w:r w:rsidR="00E7370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E7370B" w:rsidRP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:rsidR="000F2B15" w:rsidRDefault="000F2B15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370885" w:rsidRDefault="000F2B15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Tali disposizzjonijiet illum jinsabu revokati permezz tal-AL 37 tal-2024</w:t>
      </w:r>
      <w:r w:rsidR="0037088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(li dahal fis-sehh fis-27 ta’ Frar, 2024)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b’dana illi </w:t>
      </w:r>
      <w:r w:rsidR="00CE0F6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gew sostitwiti 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b’obbligi ta’ assikurazzjoni </w:t>
      </w:r>
      <w:r w:rsidR="00CE0F69">
        <w:rPr>
          <w:rFonts w:ascii="Times New Roman" w:hAnsi="Times New Roman" w:cs="Times New Roman"/>
          <w:sz w:val="24"/>
          <w:szCs w:val="24"/>
          <w:u w:val="none"/>
          <w:lang w:val="it-IT"/>
        </w:rPr>
        <w:t>kif imfisser fl-AL 38 tal-2024. Madanakollu ghandu jigi nutat ukoll is-segwenti subregolamenti tal-istess Regolament (6) li ma gewx affetwati b’din l-emenda:</w:t>
      </w:r>
    </w:p>
    <w:p w:rsidR="00370885" w:rsidRDefault="00370885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E0F69" w:rsidRPr="00E7370B" w:rsidRDefault="00370885" w:rsidP="00E7370B">
      <w:pPr>
        <w:spacing w:line="360" w:lineRule="auto"/>
        <w:ind w:left="567" w:right="521"/>
        <w:jc w:val="both"/>
        <w:rPr>
          <w:rFonts w:ascii="Garamond" w:hAnsi="Garamond"/>
          <w:i/>
          <w:iCs/>
          <w:sz w:val="26"/>
          <w:szCs w:val="26"/>
          <w:u w:val="none"/>
          <w:lang w:val="it-IT"/>
        </w:rPr>
      </w:pPr>
      <w:r w:rsidRPr="00E7370B">
        <w:rPr>
          <w:rFonts w:ascii="Garamond" w:hAnsi="Garamond"/>
          <w:i/>
          <w:iCs/>
          <w:sz w:val="26"/>
          <w:szCs w:val="26"/>
          <w:u w:val="none"/>
          <w:lang w:val="it-IT"/>
        </w:rPr>
        <w:t xml:space="preserve">(6) Meta jitlesta l-proġett, l-iżviluppatur għandu fi żmien ġimgħatejn (2), jissottometti </w:t>
      </w:r>
      <w:r w:rsidRPr="00E7370B">
        <w:rPr>
          <w:rFonts w:ascii="Garamond" w:hAnsi="Garamond"/>
          <w:b/>
          <w:bCs/>
          <w:i/>
          <w:iCs/>
          <w:sz w:val="26"/>
          <w:szCs w:val="26"/>
          <w:lang w:val="it-IT"/>
        </w:rPr>
        <w:t>ċertifikazzjoni maħruġa mill-perit tal</w:t>
      </w:r>
      <w:r w:rsidR="00CE0F69" w:rsidRPr="00E7370B">
        <w:rPr>
          <w:rFonts w:ascii="Garamond" w:hAnsi="Garamond"/>
          <w:b/>
          <w:bCs/>
          <w:i/>
          <w:iCs/>
          <w:sz w:val="26"/>
          <w:szCs w:val="26"/>
          <w:lang w:val="it-IT"/>
        </w:rPr>
        <w:t>-</w:t>
      </w:r>
      <w:r w:rsidRPr="00E7370B">
        <w:rPr>
          <w:rFonts w:ascii="Garamond" w:hAnsi="Garamond"/>
          <w:b/>
          <w:bCs/>
          <w:i/>
          <w:iCs/>
          <w:sz w:val="26"/>
          <w:szCs w:val="26"/>
          <w:lang w:val="it-IT"/>
        </w:rPr>
        <w:t>proġett li x-xogħlijiet tlestew</w:t>
      </w:r>
      <w:r w:rsidRPr="00E7370B">
        <w:rPr>
          <w:rFonts w:ascii="Garamond" w:hAnsi="Garamond"/>
          <w:i/>
          <w:iCs/>
          <w:sz w:val="26"/>
          <w:szCs w:val="26"/>
          <w:u w:val="none"/>
          <w:lang w:val="it-IT"/>
        </w:rPr>
        <w:t>. Għal fini ta’ dan is-subregolament it</w:t>
      </w:r>
      <w:r w:rsidR="00CE0F69" w:rsidRPr="00E7370B">
        <w:rPr>
          <w:rFonts w:ascii="Garamond" w:hAnsi="Garamond"/>
          <w:i/>
          <w:iCs/>
          <w:sz w:val="26"/>
          <w:szCs w:val="26"/>
          <w:u w:val="none"/>
          <w:lang w:val="it-IT"/>
        </w:rPr>
        <w:t>-</w:t>
      </w:r>
      <w:r w:rsidRPr="00E7370B">
        <w:rPr>
          <w:rFonts w:ascii="Garamond" w:hAnsi="Garamond"/>
          <w:i/>
          <w:iCs/>
          <w:sz w:val="26"/>
          <w:szCs w:val="26"/>
          <w:u w:val="none"/>
          <w:lang w:val="it-IT"/>
        </w:rPr>
        <w:t xml:space="preserve">tlestija ta’ proġett tfisser it-tlestija tax-xogħlijiet strutturali kollha u xogħlijiet oħra inklużi s-saqaf, kontrabejt, terrazzini u btieħi, l-għeluq ta’ aperturi u x-xogħlijiet oħra li jagħmlu l-bini ssiġġillat kontra d-dħul ta’ ilma. </w:t>
      </w:r>
    </w:p>
    <w:p w:rsidR="00370885" w:rsidRPr="00CE0F69" w:rsidRDefault="00370885" w:rsidP="00E7370B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7370B">
        <w:rPr>
          <w:rFonts w:ascii="Garamond" w:hAnsi="Garamond"/>
          <w:i/>
          <w:iCs/>
          <w:sz w:val="26"/>
          <w:szCs w:val="26"/>
          <w:u w:val="none"/>
          <w:lang w:val="it-IT"/>
        </w:rPr>
        <w:t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</w:t>
      </w:r>
      <w:r w:rsidR="00CE0F69" w:rsidRPr="00E7370B">
        <w:rPr>
          <w:rFonts w:ascii="Garamond" w:hAnsi="Garamond"/>
          <w:i/>
          <w:iCs/>
          <w:sz w:val="26"/>
          <w:szCs w:val="26"/>
          <w:u w:val="none"/>
          <w:lang w:val="it-IT"/>
        </w:rPr>
        <w:t xml:space="preserve"> kollha ta’ dawk il-proprjetajiet, li għalihom kien ġie sottomess rapport dwar il-kondizzjoni mill-perit tal-iżviluppatur, bid-dettalji ta’ tali ċertifikazzjoni li tirrigwarda t-tlestija tal-proġett.</w:t>
      </w:r>
      <w:r w:rsidR="00E7370B">
        <w:rPr>
          <w:rFonts w:ascii="Garamond" w:hAnsi="Garamond"/>
          <w:i/>
          <w:iCs/>
          <w:sz w:val="26"/>
          <w:szCs w:val="26"/>
          <w:u w:val="none"/>
          <w:lang w:val="it-IT"/>
        </w:rPr>
        <w:t xml:space="preserve"> </w:t>
      </w:r>
      <w:r w:rsidR="00E7370B" w:rsidRPr="00E7370B">
        <w:rPr>
          <w:rFonts w:ascii="Garamond" w:hAnsi="Garamond"/>
          <w:sz w:val="26"/>
          <w:szCs w:val="26"/>
          <w:u w:val="none"/>
          <w:lang w:val="it-IT"/>
        </w:rPr>
        <w:t>(enfazi mizj</w:t>
      </w:r>
      <w:r w:rsidR="00E7370B">
        <w:rPr>
          <w:rFonts w:ascii="Garamond" w:hAnsi="Garamond"/>
          <w:sz w:val="26"/>
          <w:szCs w:val="26"/>
          <w:u w:val="none"/>
          <w:lang w:val="it-IT"/>
        </w:rPr>
        <w:t>u</w:t>
      </w:r>
      <w:r w:rsidR="00E7370B" w:rsidRPr="00E7370B">
        <w:rPr>
          <w:rFonts w:ascii="Garamond" w:hAnsi="Garamond"/>
          <w:sz w:val="26"/>
          <w:szCs w:val="26"/>
          <w:u w:val="none"/>
          <w:lang w:val="it-IT"/>
        </w:rPr>
        <w:t>da)</w:t>
      </w:r>
    </w:p>
    <w:p w:rsidR="00370885" w:rsidRDefault="00370885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CE0F69" w:rsidRDefault="00CE0F69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Jidher car li huwa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c-certifikat tat-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lestija tax-xogholijiet 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mahrug mill-perit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li ji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kkonferma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t-tlestija tax-xogholijiet u li allura jindika t-terminazzjoni tal-obbligu tal-assikurazzjoni, dana kif imfisser kemm taht ir-Reg 6</w:t>
      </w:r>
      <w:r w:rsidR="00B13FE9">
        <w:rPr>
          <w:rFonts w:ascii="Times New Roman" w:hAnsi="Times New Roman" w:cs="Times New Roman"/>
          <w:sz w:val="24"/>
          <w:szCs w:val="24"/>
          <w:u w:val="none"/>
          <w:lang w:val="it-IT"/>
        </w:rPr>
        <w:t>2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3.0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(qabel l-emenda tal-AL 37 tal-2024) u wkoll, illum permezz tal-AL 38 tal-2024 fejn terga ssir referenza ghall-istess certifikat ta’ tlestija tax-xogholijiet fir-Regolament (6) tal-AL 38 tal-2024. </w:t>
      </w:r>
    </w:p>
    <w:p w:rsidR="00CE0F69" w:rsidRDefault="00CE0F69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0F2B15" w:rsidRDefault="000F2B15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E7370B" w:rsidRDefault="001D7A2C" w:rsidP="00E737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Illi jirrizulta kjarament li l-intenzjoni tal-legizlatur kienet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ghadha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proprju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dik illi jorbot il-htiega 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>tal-kopertura assiguratriva ma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c-certifikat 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ta’ tlestija tax-xogholijiet prezentat mill-perit 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>(</w:t>
      </w:r>
      <w:r w:rsidR="00824F9A" w:rsidRPr="00E7370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completion certificate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>)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allura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l-hrug tal-</w:t>
      </w:r>
      <w:r w:rsidR="00824F9A" w:rsidRPr="00E7370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compliance certificate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>ill-Awtorita` tal-Ippjanar m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>a jista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>x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>servi bl-ebda mod sabiex igib fi tmiemu l-obbligu legali ghall-hrug t’assikurazzjoni u z-zamma fis-sehh tal-istess, appuntu, sa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>kemm ma jinharigx ukoll u jigi prezentat i</w:t>
      </w:r>
      <w:r w:rsidR="00E7370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c-certifikat ta’ tlestija mill-perit. </w:t>
      </w:r>
    </w:p>
    <w:p w:rsidR="00E7370B" w:rsidRDefault="00E7370B" w:rsidP="00E737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824F9A" w:rsidRDefault="00E7370B" w:rsidP="00E737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Issa f’dan il-kaz jirrizulta inkontestat li c-certifikat ta’ tlestija tax-xogholijiet gie prezentat mill-perit fis-26 ta’ Marzu, 2024. Jikkonsegwi minn dan li l-appellant kien tenut li jzomm fis-sehh koperatura assikurativa proprju sa din id-data. </w:t>
      </w:r>
      <w:r w:rsidR="00E30381">
        <w:rPr>
          <w:rFonts w:ascii="Times New Roman" w:hAnsi="Times New Roman" w:cs="Times New Roman"/>
          <w:sz w:val="24"/>
          <w:szCs w:val="24"/>
          <w:u w:val="none"/>
          <w:lang w:val="it-IT"/>
        </w:rPr>
        <w:t>Salv ghall-argumentazzjoni legali surreferita, l-appellanti fil-fatt jammettu li kopertura ghaz-zmien indikat fl-avviz tal-penali huma ma kellhomx.</w:t>
      </w:r>
      <w:r w:rsidR="00824F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:rsidR="00824F9A" w:rsidRDefault="00824F9A" w:rsidP="00824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in vista tar-raġunijiet imsemmija hawn fuq qiegħed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ji</w:t>
      </w:r>
      <w:r w:rsidR="00824F9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chad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u</w:t>
      </w:r>
      <w:r w:rsidR="00824F9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kwindi jikkonferma d-decizjoni appellata datata 4 t’ April, 2024. </w:t>
      </w:r>
    </w:p>
    <w:p w:rsidR="00D97CF4" w:rsidRDefault="00D97CF4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E30381" w:rsidRPr="00F9594A" w:rsidRDefault="00E30381" w:rsidP="00D97CF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:rsidR="00D97CF4" w:rsidRPr="003A58E1" w:rsidRDefault="00D97CF4" w:rsidP="00D97CF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:rsidR="00D97CF4" w:rsidRPr="00F9594A" w:rsidRDefault="00D97CF4" w:rsidP="00D97C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:rsidR="00E72E4C" w:rsidRDefault="00E72E4C"/>
    <w:sectPr w:rsidR="00E72E4C" w:rsidSect="00D97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13EAE"/>
    <w:multiLevelType w:val="hybridMultilevel"/>
    <w:tmpl w:val="11040C32"/>
    <w:lvl w:ilvl="0" w:tplc="60BA1BFC">
      <w:start w:val="1"/>
      <w:numFmt w:val="lowerRoman"/>
      <w:lvlText w:val="%1."/>
      <w:lvlJc w:val="left"/>
      <w:pPr>
        <w:ind w:left="1080" w:hanging="720"/>
      </w:pPr>
      <w:rPr>
        <w:rFonts w:eastAsiaTheme="minorEastAsi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1"/>
  </w:num>
  <w:num w:numId="2" w16cid:durableId="796753035">
    <w:abstractNumId w:val="0"/>
  </w:num>
  <w:num w:numId="3" w16cid:durableId="192591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F4"/>
    <w:rsid w:val="00013332"/>
    <w:rsid w:val="00037F4A"/>
    <w:rsid w:val="000B61C9"/>
    <w:rsid w:val="000F2B15"/>
    <w:rsid w:val="00144370"/>
    <w:rsid w:val="001B74AE"/>
    <w:rsid w:val="001D7A2C"/>
    <w:rsid w:val="002E30BB"/>
    <w:rsid w:val="00370885"/>
    <w:rsid w:val="003A3062"/>
    <w:rsid w:val="003C3944"/>
    <w:rsid w:val="00686AB3"/>
    <w:rsid w:val="007921B7"/>
    <w:rsid w:val="007C506B"/>
    <w:rsid w:val="008030D5"/>
    <w:rsid w:val="00824F9A"/>
    <w:rsid w:val="00B13FE9"/>
    <w:rsid w:val="00B85405"/>
    <w:rsid w:val="00B92D80"/>
    <w:rsid w:val="00BB365A"/>
    <w:rsid w:val="00C21D31"/>
    <w:rsid w:val="00C23C4C"/>
    <w:rsid w:val="00C632F1"/>
    <w:rsid w:val="00CD188A"/>
    <w:rsid w:val="00CE0F69"/>
    <w:rsid w:val="00D073E3"/>
    <w:rsid w:val="00D658CC"/>
    <w:rsid w:val="00D97CF4"/>
    <w:rsid w:val="00E30381"/>
    <w:rsid w:val="00E72E4C"/>
    <w:rsid w:val="00E7370B"/>
    <w:rsid w:val="00E75F02"/>
    <w:rsid w:val="00E97427"/>
    <w:rsid w:val="00F40639"/>
    <w:rsid w:val="00F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860E"/>
  <w15:chartTrackingRefBased/>
  <w15:docId w15:val="{447E57ED-E6E5-4A3C-8DE6-4800E9BC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F4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6</cp:revision>
  <dcterms:created xsi:type="dcterms:W3CDTF">2024-06-10T13:22:00Z</dcterms:created>
  <dcterms:modified xsi:type="dcterms:W3CDTF">2024-07-10T17:14:00Z</dcterms:modified>
</cp:coreProperties>
</file>