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8737F" w14:textId="77777777" w:rsidR="00142894" w:rsidRPr="003A58E1" w:rsidRDefault="00142894" w:rsidP="0014289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  <w:r w:rsidRPr="003A58E1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IT-TRIBUNAL TAL-BINI U L-KOSTRUZZJONI</w:t>
      </w:r>
    </w:p>
    <w:p w14:paraId="09138038" w14:textId="77777777" w:rsidR="00142894" w:rsidRPr="003A58E1" w:rsidRDefault="00142894" w:rsidP="0014289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</w:p>
    <w:p w14:paraId="4C2A96D8" w14:textId="77777777" w:rsidR="00142894" w:rsidRPr="003A58E1" w:rsidRDefault="00142894" w:rsidP="0014289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</w:p>
    <w:p w14:paraId="18E9C6A5" w14:textId="77777777" w:rsidR="00142894" w:rsidRPr="00F9594A" w:rsidRDefault="00142894" w:rsidP="0014289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B8312D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 xml:space="preserve">Illum </w:t>
      </w: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i</w:t>
      </w: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l</w:t>
      </w: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-</w:t>
      </w: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 xml:space="preserve">21 t’Awwissu, </w:t>
      </w:r>
      <w:r w:rsidRPr="00B8312D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2024</w:t>
      </w:r>
    </w:p>
    <w:p w14:paraId="5B766A2D" w14:textId="77777777" w:rsidR="00142894" w:rsidRPr="00B8312D" w:rsidRDefault="00142894" w:rsidP="0014289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</w:p>
    <w:p w14:paraId="68D43010" w14:textId="77777777" w:rsidR="00142894" w:rsidRPr="00B8312D" w:rsidRDefault="00142894" w:rsidP="0014289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</w:p>
    <w:p w14:paraId="2F44CF59" w14:textId="77777777" w:rsidR="00142894" w:rsidRPr="00F9594A" w:rsidRDefault="00142894" w:rsidP="0014289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B8312D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Rikors numru: BCT/</w:t>
      </w:r>
      <w:r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32</w:t>
      </w: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/202</w:t>
      </w: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4</w:t>
      </w:r>
    </w:p>
    <w:p w14:paraId="7DD354A2" w14:textId="77777777" w:rsidR="00142894" w:rsidRPr="00F9594A" w:rsidRDefault="00142894" w:rsidP="0014289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2F62B9BF" w14:textId="77777777" w:rsidR="00142894" w:rsidRPr="00C41FB9" w:rsidRDefault="00142894" w:rsidP="00142894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/>
          <w:w w:val="105"/>
          <w:sz w:val="24"/>
          <w:szCs w:val="24"/>
          <w:u w:val="none"/>
          <w:lang w:val="en-GB"/>
        </w:rPr>
      </w:pPr>
      <w:proofErr w:type="spellStart"/>
      <w:r w:rsidRPr="00C41FB9">
        <w:rPr>
          <w:rFonts w:ascii="Times New Roman" w:hAnsi="Times New Roman" w:cs="Times New Roman"/>
          <w:b/>
          <w:w w:val="105"/>
          <w:sz w:val="24"/>
          <w:szCs w:val="24"/>
          <w:u w:val="none"/>
          <w:lang w:val="en-GB"/>
        </w:rPr>
        <w:t>Membri</w:t>
      </w:r>
      <w:proofErr w:type="spellEnd"/>
      <w:r w:rsidRPr="00C41FB9">
        <w:rPr>
          <w:rFonts w:ascii="Times New Roman" w:hAnsi="Times New Roman" w:cs="Times New Roman"/>
          <w:b/>
          <w:w w:val="105"/>
          <w:sz w:val="24"/>
          <w:szCs w:val="24"/>
          <w:u w:val="none"/>
          <w:lang w:val="en-GB"/>
        </w:rPr>
        <w:t xml:space="preserve">: </w:t>
      </w:r>
    </w:p>
    <w:p w14:paraId="797CA7A1" w14:textId="77777777" w:rsidR="00142894" w:rsidRPr="00C41FB9" w:rsidRDefault="00142894" w:rsidP="00142894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/>
          <w:w w:val="105"/>
          <w:sz w:val="24"/>
          <w:szCs w:val="24"/>
          <w:u w:val="none"/>
          <w:lang w:val="en-GB"/>
        </w:rPr>
      </w:pPr>
    </w:p>
    <w:p w14:paraId="3E37C420" w14:textId="77777777" w:rsidR="00142894" w:rsidRDefault="00142894" w:rsidP="00142894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</w:rPr>
      </w:pPr>
      <w:proofErr w:type="spellStart"/>
      <w:r w:rsidRPr="00C41FB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>Avukat</w:t>
      </w:r>
      <w:proofErr w:type="spellEnd"/>
      <w:r w:rsidRPr="00C41FB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 Philip M. Magri LL.D. M.A. (Fin.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</w:rPr>
        <w:t>Serv.) M.Phil.</w:t>
      </w:r>
    </w:p>
    <w:p w14:paraId="7C6BC42E" w14:textId="77777777" w:rsidR="00142894" w:rsidRPr="001D2A79" w:rsidRDefault="00142894" w:rsidP="00142894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</w:pP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Perit Robert </w:t>
      </w:r>
      <w:proofErr w:type="spellStart"/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>Sersero</w:t>
      </w:r>
      <w:proofErr w:type="spellEnd"/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</w:rPr>
        <w:t>BE&amp;A(Hons), A&amp;CE</w:t>
      </w:r>
    </w:p>
    <w:p w14:paraId="4D5220A1" w14:textId="77777777" w:rsidR="00142894" w:rsidRPr="001D2A79" w:rsidRDefault="00142894" w:rsidP="00142894">
      <w:pPr>
        <w:tabs>
          <w:tab w:val="left" w:pos="2550"/>
        </w:tabs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</w:pP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Ing. Anthony Camilleri </w:t>
      </w:r>
      <w:proofErr w:type="spellStart"/>
      <w:proofErr w:type="gramStart"/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>B.Mech.Eng</w:t>
      </w:r>
      <w:proofErr w:type="spellEnd"/>
      <w:proofErr w:type="gramEnd"/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>(Hons), FVCM (Hons) L. (Mus.) V.C.M. (Hons.), A. (Mus.) L.S.M.</w:t>
      </w:r>
    </w:p>
    <w:p w14:paraId="62BAAD82" w14:textId="77777777" w:rsidR="00142894" w:rsidRDefault="00142894" w:rsidP="00142894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2E9F3915" w14:textId="77777777" w:rsidR="00142894" w:rsidRPr="00F9594A" w:rsidRDefault="00142894" w:rsidP="00142894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___________________________________________________________________________</w:t>
      </w:r>
    </w:p>
    <w:p w14:paraId="2D5DA0D7" w14:textId="77777777" w:rsidR="00142894" w:rsidRPr="00F9594A" w:rsidRDefault="00142894" w:rsidP="0014289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7BF01325" w14:textId="77777777" w:rsidR="00142894" w:rsidRPr="00F9594A" w:rsidRDefault="00142894" w:rsidP="0014289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 xml:space="preserve">Mauro Magro </w:t>
      </w:r>
    </w:p>
    <w:p w14:paraId="441B77BD" w14:textId="77777777" w:rsidR="00142894" w:rsidRPr="00F9594A" w:rsidRDefault="00142894" w:rsidP="0014289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6CCD6CE4" w14:textId="77777777" w:rsidR="00142894" w:rsidRPr="00F9594A" w:rsidRDefault="00142894" w:rsidP="0014289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vs</w:t>
      </w:r>
    </w:p>
    <w:p w14:paraId="1FD761DD" w14:textId="77777777" w:rsidR="00142894" w:rsidRPr="00F9594A" w:rsidRDefault="00142894" w:rsidP="0014289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24D218A7" w14:textId="77777777" w:rsidR="00142894" w:rsidRPr="00F9594A" w:rsidRDefault="00142894" w:rsidP="0014289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Awtorita’ tal-Bini u l-Kostruzzjoni</w:t>
      </w:r>
    </w:p>
    <w:p w14:paraId="2B088F71" w14:textId="77777777" w:rsidR="00142894" w:rsidRPr="00F9594A" w:rsidRDefault="00142894" w:rsidP="0014289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0273B48D" w14:textId="77777777" w:rsidR="00142894" w:rsidRPr="00F9594A" w:rsidRDefault="00142894" w:rsidP="0014289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It-Tribunal,</w:t>
      </w:r>
    </w:p>
    <w:p w14:paraId="2BE2382D" w14:textId="77777777" w:rsidR="00142894" w:rsidRPr="00F9594A" w:rsidRDefault="00142894" w:rsidP="0014289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2091DD9C" w14:textId="317AEB09" w:rsidR="00142894" w:rsidRPr="0064010D" w:rsidRDefault="00142894" w:rsidP="00142894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none"/>
          <w:lang w:val="mt-MT" w:eastAsia="en-GB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Ra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l-appell li sar permezz ta’ rikors, ghar-ragunijiet hemmhekk moghtija, l-appellanti ikkontestat id-decizjoni tal-Awtorita` intimata datata </w:t>
      </w:r>
      <w:r w:rsidR="00B73DEB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29 ta’ Mejju, 2024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li permezz taghha giet imposta l-penali amministrativa billi </w:t>
      </w:r>
      <w:r w:rsidR="00B73DEB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kien hemm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“</w:t>
      </w:r>
      <w:r w:rsidR="00B73DEB" w:rsidRPr="006B16D1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nuqqas ta’ mizuri jew mizuri mhux xwierqa sabiex tigi limitata l-emissjoni ta’ trab; nuqqas ta’ gheluq taz-zona fejn qed isir ix-xoghol b’materjal li jimblokka l-hrug ta’ trab</w:t>
      </w:r>
      <w:r w:rsidR="006B16D1" w:rsidRPr="006B16D1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 xml:space="preserve"> gjaladarba dan l-agir jikkostitwixxi ksur tar-Regolamenti tal-ligi Sussidjarja 623.08</w:t>
      </w:r>
      <w:r w:rsidR="006B16D1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”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. </w:t>
      </w:r>
    </w:p>
    <w:p w14:paraId="16EF6A30" w14:textId="77777777" w:rsidR="00142894" w:rsidRPr="00F9594A" w:rsidRDefault="00142894" w:rsidP="0014289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79C975F8" w14:textId="490C000B" w:rsidR="00142894" w:rsidRPr="00F9594A" w:rsidRDefault="00142894" w:rsidP="0014289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Ra r-risposta tal-Awtorita’ appellata li permezz tagħha wieġbet u eċċepiet is-segwenti: </w:t>
      </w:r>
    </w:p>
    <w:p w14:paraId="40BFB6AF" w14:textId="77777777" w:rsidR="00142894" w:rsidRPr="00F9594A" w:rsidRDefault="00142894" w:rsidP="0014289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15D040B4" w14:textId="77777777" w:rsidR="00142894" w:rsidRPr="0064010D" w:rsidRDefault="00142894" w:rsidP="00142894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 w:rsidRPr="006401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lastRenderedPageBreak/>
        <w:t>Illi l-Awtorità appellata qegħda umilment tissottometti li kwalunkwe deċiżjoni meħuda kienet in konformita’ ma dak rikjest mil-liġi, u kwindi korretta f’kull aspett;</w:t>
      </w:r>
    </w:p>
    <w:p w14:paraId="714EE6CB" w14:textId="77777777" w:rsidR="00142894" w:rsidRPr="0064010D" w:rsidRDefault="00142894" w:rsidP="00142894">
      <w:p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</w:p>
    <w:p w14:paraId="7AF8FCCB" w14:textId="31B8C8A3" w:rsidR="00142894" w:rsidRPr="0064010D" w:rsidRDefault="00142894" w:rsidP="00142894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 w:rsidRPr="006401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Illi </w:t>
      </w:r>
      <w:r w:rsidR="004F48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minghajr pregudizzju ghal dak sottomess, l-esponenti Awtorita` ser tkun qieghda </w:t>
      </w:r>
      <w:r w:rsidR="00FA3A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tressaq dawk il-provi necessarji in sostenn tad-decizjoni taghha;</w:t>
      </w:r>
    </w:p>
    <w:p w14:paraId="3D06EC1C" w14:textId="77777777" w:rsidR="00142894" w:rsidRPr="0064010D" w:rsidRDefault="00142894" w:rsidP="00142894">
      <w:pPr>
        <w:pStyle w:val="ListParagrap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</w:p>
    <w:p w14:paraId="4D9CCB75" w14:textId="77777777" w:rsidR="00142894" w:rsidRPr="003A58E1" w:rsidRDefault="00142894" w:rsidP="00142894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</w:pPr>
      <w:r w:rsidRPr="006401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Ghaldaqstant fuq dak suindikat, l-Awtorita` appellata qiegheda umilment titlob lil dan l-Onor. </w:t>
      </w:r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 xml:space="preserve">Tribunal </w:t>
      </w:r>
      <w:proofErr w:type="spellStart"/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>sabiex</w:t>
      </w:r>
      <w:proofErr w:type="spellEnd"/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 xml:space="preserve"> </w:t>
      </w:r>
      <w:proofErr w:type="spellStart"/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>jichad</w:t>
      </w:r>
      <w:proofErr w:type="spellEnd"/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 xml:space="preserve"> l-</w:t>
      </w:r>
      <w:proofErr w:type="spellStart"/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>appell</w:t>
      </w:r>
      <w:proofErr w:type="spellEnd"/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 xml:space="preserve"> </w:t>
      </w:r>
      <w:proofErr w:type="spellStart"/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>odjern</w:t>
      </w:r>
      <w:proofErr w:type="spellEnd"/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 xml:space="preserve">. </w:t>
      </w:r>
    </w:p>
    <w:p w14:paraId="133626D1" w14:textId="77777777" w:rsidR="00142894" w:rsidRDefault="00142894" w:rsidP="00142894">
      <w:pPr>
        <w:pStyle w:val="ListParagrap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</w:pPr>
    </w:p>
    <w:p w14:paraId="1F7BD534" w14:textId="77777777" w:rsidR="00142894" w:rsidRPr="003A58E1" w:rsidRDefault="00142894" w:rsidP="00142894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 xml:space="preserve">Salv </w:t>
      </w:r>
      <w:proofErr w:type="spellStart"/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>eccezzjonijiet</w:t>
      </w:r>
      <w:proofErr w:type="spellEnd"/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 xml:space="preserve"> </w:t>
      </w:r>
      <w:proofErr w:type="spellStart"/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>ulterjuri</w:t>
      </w:r>
      <w:proofErr w:type="spellEnd"/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 xml:space="preserve">. </w:t>
      </w:r>
    </w:p>
    <w:p w14:paraId="6CAEE4FC" w14:textId="77777777" w:rsidR="00142894" w:rsidRDefault="00142894" w:rsidP="00142894">
      <w:pPr>
        <w:pStyle w:val="ListParagrap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0C938120" w14:textId="77777777" w:rsidR="00142894" w:rsidRPr="00F9594A" w:rsidRDefault="00142894" w:rsidP="00142894">
      <w:pPr>
        <w:spacing w:line="360" w:lineRule="auto"/>
        <w:ind w:left="1134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11CD598E" w14:textId="77777777" w:rsidR="00142894" w:rsidRPr="00F9594A" w:rsidRDefault="00142894" w:rsidP="0014289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Ra l-atti u d-dokumenti kollha;</w:t>
      </w:r>
    </w:p>
    <w:p w14:paraId="0DF16785" w14:textId="77777777" w:rsidR="00142894" w:rsidRPr="00F9594A" w:rsidRDefault="00142894" w:rsidP="0014289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5ACBA3AB" w14:textId="6E8EDB7A" w:rsidR="00D67FB9" w:rsidRDefault="00142894" w:rsidP="00142894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Sema’ x-xhieda ta</w:t>
      </w:r>
      <w:r w:rsidR="0063039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l-Perit Kyle Vella waqt is-seduta tad-9 ta’ Lulju meta </w:t>
      </w:r>
      <w:r w:rsidR="00C4532C">
        <w:rPr>
          <w:rFonts w:ascii="Times New Roman" w:hAnsi="Times New Roman" w:cs="Times New Roman"/>
          <w:sz w:val="24"/>
          <w:szCs w:val="24"/>
          <w:u w:val="none"/>
          <w:lang w:val="it-IT"/>
        </w:rPr>
        <w:t>l</w:t>
      </w:r>
      <w:r w:rsidR="0063039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-appellanti iddikjara li m’ghandux aktar provi </w:t>
      </w:r>
      <w:r w:rsidR="00D67FB9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xi jressaq. </w:t>
      </w:r>
    </w:p>
    <w:p w14:paraId="6FB4387F" w14:textId="77777777" w:rsidR="00D67FB9" w:rsidRDefault="00D67FB9" w:rsidP="00142894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4D370ABF" w14:textId="69F037C7" w:rsidR="00142894" w:rsidRPr="00F9594A" w:rsidRDefault="00D67FB9" w:rsidP="00142894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Sema’ x-xhieda ta’ Nick Grima watq is-seduta tas-17 ta’ Lulju, 2024 </w:t>
      </w:r>
      <w:r w:rsidR="00553AE2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meta l-Awtorita` wkoll iddikjarat li m’ghandhiex aktar provi x’tipproduci u </w:t>
      </w:r>
      <w:r w:rsidR="00142894"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l-kawża tħalliet għas-senteza għal-llum. </w:t>
      </w:r>
    </w:p>
    <w:p w14:paraId="53A42C89" w14:textId="77777777" w:rsidR="00142894" w:rsidRPr="00425381" w:rsidRDefault="00142894" w:rsidP="0014289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it-IT"/>
        </w:rPr>
      </w:pPr>
    </w:p>
    <w:p w14:paraId="5C4D53DE" w14:textId="77777777" w:rsidR="00142894" w:rsidRPr="00F9594A" w:rsidRDefault="00142894" w:rsidP="0014289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Ikkunsidra</w:t>
      </w:r>
    </w:p>
    <w:p w14:paraId="1D974C29" w14:textId="77777777" w:rsidR="00142894" w:rsidRPr="00F9594A" w:rsidRDefault="00142894" w:rsidP="0014289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50517292" w14:textId="1150F060" w:rsidR="00142894" w:rsidRDefault="00142894" w:rsidP="001428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Illi huwa car li l-appell odjern jirrigwardja penali amministrativa imposta in vista ta’ nuqqas da parti tal-appellanti li jara li </w:t>
      </w:r>
      <w:r w:rsidR="008C6095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jkun hemm mizuri xierqa </w:t>
      </w:r>
      <w:r w:rsidR="00077DD0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sabiex tigi limitata l-emissjoni tat-trab  u wkoll nuqqas ta’ </w:t>
      </w:r>
      <w:r w:rsidR="008C6095">
        <w:rPr>
          <w:rFonts w:ascii="Times New Roman" w:hAnsi="Times New Roman" w:cs="Times New Roman"/>
          <w:sz w:val="24"/>
          <w:szCs w:val="24"/>
          <w:u w:val="none"/>
          <w:lang w:val="it-IT"/>
        </w:rPr>
        <w:t>gheluq taz-zona</w:t>
      </w:r>
      <w:r w:rsidR="00077DD0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li jwaqqaf il-hrug ta’ trab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u dana </w:t>
      </w:r>
      <w:r w:rsidR="00077DD0">
        <w:rPr>
          <w:rFonts w:ascii="Times New Roman" w:hAnsi="Times New Roman" w:cs="Times New Roman"/>
          <w:sz w:val="24"/>
          <w:szCs w:val="24"/>
          <w:u w:val="none"/>
          <w:lang w:val="it-IT"/>
        </w:rPr>
        <w:t>kif mehtieg mil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-LS 623.08.</w:t>
      </w:r>
    </w:p>
    <w:p w14:paraId="5FA53549" w14:textId="77777777" w:rsidR="00BA3E79" w:rsidRDefault="00BA3E79" w:rsidP="001428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5FFA2116" w14:textId="3B86F30A" w:rsidR="00142894" w:rsidRDefault="00311EB9" w:rsidP="001428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Il-</w:t>
      </w:r>
      <w:r w:rsidR="00142894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LS 623.08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tipprovdi diversi drabi </w:t>
      </w:r>
      <w:r w:rsidR="00671127">
        <w:rPr>
          <w:rFonts w:ascii="Times New Roman" w:hAnsi="Times New Roman" w:cs="Times New Roman"/>
          <w:sz w:val="24"/>
          <w:szCs w:val="24"/>
          <w:u w:val="none"/>
          <w:lang w:val="it-IT"/>
        </w:rPr>
        <w:t>dwar il-htiega li jjkun hemm fuq is-sit mizuri necessarji</w:t>
      </w:r>
      <w:r w:rsidR="00951D32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li jillimitaw l-emissjoni ta’ trab imma wkoll gheluq jew stakkat li jimblokka effettivament il-hrig tat-trab minn fuq l-istess sit (f’dan is-sens</w:t>
      </w:r>
      <w:r w:rsidR="008B0540">
        <w:rPr>
          <w:rFonts w:ascii="Times New Roman" w:hAnsi="Times New Roman" w:cs="Times New Roman"/>
          <w:sz w:val="24"/>
          <w:szCs w:val="24"/>
          <w:u w:val="none"/>
          <w:lang w:val="it-IT"/>
        </w:rPr>
        <w:t>, fost ohrajn,</w:t>
      </w:r>
      <w:r w:rsidR="00951D32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reg </w:t>
      </w:r>
      <w:r w:rsidR="008B0540">
        <w:rPr>
          <w:rFonts w:ascii="Times New Roman" w:hAnsi="Times New Roman" w:cs="Times New Roman"/>
          <w:sz w:val="24"/>
          <w:szCs w:val="24"/>
          <w:u w:val="none"/>
          <w:lang w:val="it-IT"/>
        </w:rPr>
        <w:t>3</w:t>
      </w:r>
      <w:r w:rsidR="00951D32">
        <w:rPr>
          <w:rFonts w:ascii="Times New Roman" w:hAnsi="Times New Roman" w:cs="Times New Roman"/>
          <w:sz w:val="24"/>
          <w:szCs w:val="24"/>
          <w:u w:val="none"/>
          <w:lang w:val="it-IT"/>
        </w:rPr>
        <w:t>).</w:t>
      </w:r>
      <w:r w:rsidR="00142894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</w:p>
    <w:p w14:paraId="19D43498" w14:textId="77777777" w:rsidR="00BA3E79" w:rsidRDefault="00BA3E79" w:rsidP="001428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1A4D6690" w14:textId="55870F12" w:rsidR="00472BF1" w:rsidRDefault="00142894" w:rsidP="001428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Illi bhala prova ghal dak li nstab fuq is-sit, l-Awtorita` ressqet mhux biss ix-xhieda tal-ufficjal taghha imma wkoll </w:t>
      </w:r>
      <w:r w:rsidR="00472BF1">
        <w:rPr>
          <w:rFonts w:ascii="Times New Roman" w:hAnsi="Times New Roman" w:cs="Times New Roman"/>
          <w:sz w:val="24"/>
          <w:szCs w:val="24"/>
          <w:u w:val="none"/>
          <w:lang w:val="it-IT"/>
        </w:rPr>
        <w:t>ritratti ta’ dak li l-ufficjal sab fuq is-sit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. L</w:t>
      </w:r>
      <w:r w:rsidR="009E0220">
        <w:rPr>
          <w:rFonts w:ascii="Times New Roman" w:hAnsi="Times New Roman" w:cs="Times New Roman"/>
          <w:sz w:val="24"/>
          <w:szCs w:val="24"/>
          <w:u w:val="none"/>
          <w:lang w:val="it-IT"/>
        </w:rPr>
        <w:t>-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ufficjali xehed is-segwenti</w:t>
      </w:r>
      <w:r w:rsidR="00472BF1">
        <w:rPr>
          <w:rFonts w:ascii="Times New Roman" w:hAnsi="Times New Roman" w:cs="Times New Roman"/>
          <w:sz w:val="24"/>
          <w:szCs w:val="24"/>
          <w:u w:val="none"/>
          <w:lang w:val="it-IT"/>
        </w:rPr>
        <w:t>:</w:t>
      </w:r>
    </w:p>
    <w:p w14:paraId="71FCBAE6" w14:textId="77777777" w:rsidR="00472BF1" w:rsidRDefault="00472BF1" w:rsidP="001428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1F0990E4" w14:textId="77777777" w:rsidR="00707A23" w:rsidRDefault="00A63414" w:rsidP="00707A23">
      <w:pPr>
        <w:spacing w:line="360" w:lineRule="auto"/>
        <w:ind w:left="567" w:right="521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“</w:t>
      </w:r>
      <w:r w:rsidR="00472BF1" w:rsidRPr="00707A23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Nghid illi x’hin wasalt sibt it-triq miksija bit-trab u kien hemm ukoll il-haddiema barranin li kienu wkoll mimlijin trab u fil-fatt jien hadt xi ritratti wkoll.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”</w:t>
      </w:r>
      <w:r w:rsidR="00472BF1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</w:p>
    <w:p w14:paraId="28C226DA" w14:textId="77777777" w:rsidR="00707A23" w:rsidRDefault="00A63414" w:rsidP="00707A23">
      <w:pPr>
        <w:spacing w:line="360" w:lineRule="auto"/>
        <w:ind w:right="521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lastRenderedPageBreak/>
        <w:t>Kompla jghid ukoll li huwa gibed l-attenzjoni tas-sidien</w:t>
      </w:r>
      <w:r w:rsidR="00707A23">
        <w:rPr>
          <w:rFonts w:ascii="Times New Roman" w:hAnsi="Times New Roman" w:cs="Times New Roman"/>
          <w:sz w:val="24"/>
          <w:szCs w:val="24"/>
          <w:u w:val="none"/>
          <w:lang w:val="it-IT"/>
        </w:rPr>
        <w:t>: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</w:p>
    <w:p w14:paraId="69AE7627" w14:textId="77777777" w:rsidR="00707A23" w:rsidRDefault="00707A23" w:rsidP="00707A23">
      <w:pPr>
        <w:spacing w:line="360" w:lineRule="auto"/>
        <w:ind w:right="521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1B9ED517" w14:textId="77777777" w:rsidR="00707A23" w:rsidRDefault="00216731" w:rsidP="00707A23">
      <w:pPr>
        <w:spacing w:line="360" w:lineRule="auto"/>
        <w:ind w:left="567" w:right="521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“</w:t>
      </w:r>
      <w:r w:rsidRPr="009E0220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li ma setghux jahdmu b’dan i-mod u dan peress li kienu qed ihammgu kullimkien, itajjru t-trab u jokkupaw il-bankini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”. </w:t>
      </w:r>
    </w:p>
    <w:p w14:paraId="343662C6" w14:textId="77777777" w:rsidR="00707A23" w:rsidRDefault="00707A23" w:rsidP="00707A23">
      <w:pPr>
        <w:spacing w:line="360" w:lineRule="auto"/>
        <w:ind w:right="521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51BD91F7" w14:textId="6A3B10F2" w:rsidR="00142894" w:rsidRDefault="00B6435F" w:rsidP="00CE0E79">
      <w:pPr>
        <w:spacing w:line="360" w:lineRule="auto"/>
        <w:ind w:right="521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Huwa kkonferma wkoll li l-</w:t>
      </w:r>
      <w:r w:rsidRPr="003D522F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hoovers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kienu qed jahdmu imma xorta wahda jghid li t-triq kienet mimlija trabbijiet </w:t>
      </w:r>
      <w:r w:rsidR="009E0220">
        <w:rPr>
          <w:rFonts w:ascii="Times New Roman" w:hAnsi="Times New Roman" w:cs="Times New Roman"/>
          <w:sz w:val="24"/>
          <w:szCs w:val="24"/>
          <w:u w:val="none"/>
          <w:lang w:val="it-IT"/>
        </w:rPr>
        <w:t>b’referenza ghar-ritratti li gew ezebiti.</w:t>
      </w:r>
      <w:r w:rsidR="00CE0E79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Fil-fatt, m</w:t>
      </w:r>
      <w:r w:rsidR="00142894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ir-ritratti ezebiti jirrizulta ampjament </w:t>
      </w:r>
      <w:r w:rsidR="008A6D1F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car li </w:t>
      </w:r>
      <w:r w:rsidR="00C245AD">
        <w:rPr>
          <w:rFonts w:ascii="Times New Roman" w:hAnsi="Times New Roman" w:cs="Times New Roman"/>
          <w:sz w:val="24"/>
          <w:szCs w:val="24"/>
          <w:u w:val="none"/>
          <w:lang w:val="it-IT"/>
        </w:rPr>
        <w:t>t-trab isfar kien qed johrog mis-sit u jigi depozitat fit-triq, b’mod partikulari fuq il-bankina</w:t>
      </w:r>
      <w:r w:rsidR="00142894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</w:t>
      </w:r>
    </w:p>
    <w:p w14:paraId="709593DC" w14:textId="77777777" w:rsidR="00BA3E79" w:rsidRDefault="00BA3E79" w:rsidP="001428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7A3D0803" w14:textId="560A3DEB" w:rsidR="001B54C7" w:rsidRDefault="00142894" w:rsidP="001428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Illi in difiza tal-posizzjoni tieghu l-appellanti prezenta r-rapport tal-Perit </w:t>
      </w:r>
      <w:r w:rsidR="004805FE">
        <w:rPr>
          <w:rFonts w:ascii="Times New Roman" w:hAnsi="Times New Roman" w:cs="Times New Roman"/>
          <w:sz w:val="24"/>
          <w:szCs w:val="24"/>
          <w:u w:val="none"/>
          <w:lang w:val="it-IT"/>
        </w:rPr>
        <w:t>Kyle Vella u</w:t>
      </w:r>
      <w:r w:rsidR="005B1B64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ressaq ukoll</w:t>
      </w:r>
      <w:r w:rsidR="004805FE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 w:rsidR="005B1B64">
        <w:rPr>
          <w:rFonts w:ascii="Times New Roman" w:hAnsi="Times New Roman" w:cs="Times New Roman"/>
          <w:sz w:val="24"/>
          <w:szCs w:val="24"/>
          <w:u w:val="none"/>
          <w:lang w:val="it-IT"/>
        </w:rPr>
        <w:t>i</w:t>
      </w:r>
      <w:r w:rsidR="004805FE">
        <w:rPr>
          <w:rFonts w:ascii="Times New Roman" w:hAnsi="Times New Roman" w:cs="Times New Roman"/>
          <w:sz w:val="24"/>
          <w:szCs w:val="24"/>
          <w:u w:val="none"/>
          <w:lang w:val="it-IT"/>
        </w:rPr>
        <w:t>x-xhieda tieghu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. Permezz ta</w:t>
      </w:r>
      <w:r w:rsidR="00FD2864">
        <w:rPr>
          <w:rFonts w:ascii="Times New Roman" w:hAnsi="Times New Roman" w:cs="Times New Roman"/>
          <w:sz w:val="24"/>
          <w:szCs w:val="24"/>
          <w:u w:val="none"/>
          <w:lang w:val="it-IT"/>
        </w:rPr>
        <w:t>r-rapport</w:t>
      </w:r>
      <w:r w:rsidR="005B1B64">
        <w:rPr>
          <w:rFonts w:ascii="Times New Roman" w:hAnsi="Times New Roman" w:cs="Times New Roman"/>
          <w:sz w:val="24"/>
          <w:szCs w:val="24"/>
          <w:u w:val="none"/>
          <w:lang w:val="it-IT"/>
        </w:rPr>
        <w:t>,</w:t>
      </w:r>
      <w:r w:rsidR="00FD2864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il-Perit jikkonferma li </w:t>
      </w:r>
      <w:r w:rsidR="00F83C02">
        <w:rPr>
          <w:rFonts w:ascii="Times New Roman" w:hAnsi="Times New Roman" w:cs="Times New Roman"/>
          <w:sz w:val="24"/>
          <w:szCs w:val="24"/>
          <w:u w:val="none"/>
          <w:lang w:val="it-IT"/>
        </w:rPr>
        <w:t>“</w:t>
      </w:r>
      <w:r w:rsidR="00F83C02" w:rsidRPr="005B1B64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limestone dust is localized directly below the facade (photo 6) (if the vacuum was not in </w:t>
      </w:r>
      <w:r w:rsidR="00A65D8B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use</w:t>
      </w:r>
      <w:r w:rsidR="00F83C02" w:rsidRPr="005B1B64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the dust particles would have gone airborne)</w:t>
      </w:r>
      <w:r w:rsidR="000F6AA1" w:rsidRPr="005B1B64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and the same dust was being removed at the end of the day by means of a shovel and broom</w:t>
      </w:r>
      <w:r w:rsidR="000F6AA1">
        <w:rPr>
          <w:rFonts w:ascii="Times New Roman" w:hAnsi="Times New Roman" w:cs="Times New Roman"/>
          <w:sz w:val="24"/>
          <w:szCs w:val="24"/>
          <w:u w:val="none"/>
          <w:lang w:val="it-IT"/>
        </w:rPr>
        <w:t>”</w:t>
      </w:r>
      <w:r w:rsidR="00FF6CED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Fix-xhieda tieghu huwa jikkonferma li </w:t>
      </w:r>
      <w:r w:rsidR="00D60FBC">
        <w:rPr>
          <w:rFonts w:ascii="Times New Roman" w:hAnsi="Times New Roman" w:cs="Times New Roman"/>
          <w:sz w:val="24"/>
          <w:szCs w:val="24"/>
          <w:u w:val="none"/>
          <w:lang w:val="it-IT"/>
        </w:rPr>
        <w:t>“</w:t>
      </w:r>
      <w:r w:rsidR="00D60FBC" w:rsidRPr="00A65D8B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l-klijent kien qed juza cherry picker bil-vacuum kif semmejt, imma nghid li dan il-vacuum mhux infallibbli</w:t>
      </w:r>
      <w:r w:rsidR="008A7385" w:rsidRPr="00A65D8B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, imma nghid li fl-ahhar tal-gurnata kien isir it-tindif necessarju.</w:t>
      </w:r>
      <w:r w:rsidR="008A7385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(…) </w:t>
      </w:r>
      <w:r w:rsidR="008A7385" w:rsidRPr="00A65D8B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Meta mort fuq is-sit jien innutajt ftit trab illi kien waqa’ fit-triq u nnutajt ukill li c-cherry picker u l-vacuum utilizzata </w:t>
      </w:r>
      <w:r w:rsidR="003E33A1" w:rsidRPr="00A65D8B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skont ir-ritratti</w:t>
      </w:r>
      <w:r w:rsidR="008A7385">
        <w:rPr>
          <w:rFonts w:ascii="Times New Roman" w:hAnsi="Times New Roman" w:cs="Times New Roman"/>
          <w:sz w:val="24"/>
          <w:szCs w:val="24"/>
          <w:u w:val="none"/>
          <w:lang w:val="it-IT"/>
        </w:rPr>
        <w:t>”</w:t>
      </w:r>
      <w:r w:rsidR="003E33A1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</w:t>
      </w:r>
    </w:p>
    <w:p w14:paraId="6E8701ED" w14:textId="77777777" w:rsidR="001B54C7" w:rsidRDefault="001B54C7" w:rsidP="001428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10CDFCB0" w14:textId="03FB33F9" w:rsidR="005F4460" w:rsidRDefault="00142894" w:rsidP="00BA3E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Illi madanakollu, tenut kont ta’ dak li jirrizulta ampjament car imqar mir-ritratti </w:t>
      </w:r>
      <w:r w:rsidR="001B54C7">
        <w:rPr>
          <w:rFonts w:ascii="Times New Roman" w:hAnsi="Times New Roman" w:cs="Times New Roman"/>
          <w:sz w:val="24"/>
          <w:szCs w:val="24"/>
          <w:u w:val="none"/>
          <w:lang w:val="it-IT"/>
        </w:rPr>
        <w:t>ezebiti kemm mill-Awtorita` u kif ukoll ikkonfermati mill-perit tekniku tal-appellanti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, it-Tribunal ma jistax ma jsibx li l-appellanti kjarament naqsu milli </w:t>
      </w:r>
      <w:r w:rsidR="00DE4A31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jzommu fis-sehh mizuri intizi li jwaqqfu l-hrug ta’ trab ghal fuq it-triq kif mehtieg mil-ligi u dana ghaliex it-trab li jidher fir-ritratti taht il-faccata, fuq il-bankini u li bih jidher </w:t>
      </w:r>
      <w:r w:rsidR="008369C6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prattikament mghotti il-haddiem, imur certament lilhinn minn dak il-margini ta’ trab li jkun normalment koncepibbli </w:t>
      </w:r>
      <w:r w:rsidR="00D04962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anke b’mizuri imposti fuq is-sit skont kif trid il-ligi. Fi kliem semplici, huwa car li, sabiex </w:t>
      </w:r>
      <w:r w:rsidR="00AD017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jaqa’ dak l-ammont ta’ trab tal-gebla tal-franka fit-triq u fuq il-bankina, ma kienx hemm proprju fis-sehh mizuri sufficjenti li mhux biss jimminimizzaw </w:t>
      </w:r>
      <w:r w:rsidR="005F4460">
        <w:rPr>
          <w:rFonts w:ascii="Times New Roman" w:hAnsi="Times New Roman" w:cs="Times New Roman"/>
          <w:sz w:val="24"/>
          <w:szCs w:val="24"/>
          <w:u w:val="none"/>
          <w:lang w:val="it-IT"/>
        </w:rPr>
        <w:t>l-emmissjoni ta’ trabijiet imma wkoll jesklu</w:t>
      </w:r>
      <w:r w:rsidR="004D6133">
        <w:rPr>
          <w:rFonts w:ascii="Times New Roman" w:hAnsi="Times New Roman" w:cs="Times New Roman"/>
          <w:sz w:val="24"/>
          <w:szCs w:val="24"/>
          <w:u w:val="none"/>
          <w:lang w:val="it-IT"/>
        </w:rPr>
        <w:t>d</w:t>
      </w:r>
      <w:r w:rsidR="005F4460">
        <w:rPr>
          <w:rFonts w:ascii="Times New Roman" w:hAnsi="Times New Roman" w:cs="Times New Roman"/>
          <w:sz w:val="24"/>
          <w:szCs w:val="24"/>
          <w:u w:val="none"/>
          <w:lang w:val="it-IT"/>
        </w:rPr>
        <w:t>u li dawn jaqghu fit-triq</w:t>
      </w:r>
      <w:r w:rsidR="006F5C7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kif trid il-ligi</w:t>
      </w:r>
      <w:r w:rsidR="005F4460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</w:t>
      </w:r>
    </w:p>
    <w:p w14:paraId="1045FBE5" w14:textId="77777777" w:rsidR="005F4460" w:rsidRDefault="005F4460" w:rsidP="00BA3E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5914AD63" w14:textId="77777777" w:rsidR="00702C90" w:rsidRDefault="005F4460" w:rsidP="00BA3E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Illi </w:t>
      </w:r>
      <w:r w:rsidR="00E203BF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kemm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permezz tar-rikors tieghu</w:t>
      </w:r>
      <w:r w:rsidR="00E203BF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u wkoll tar-rapport peritali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, l-appellanti </w:t>
      </w:r>
      <w:r w:rsidR="00E203BF">
        <w:rPr>
          <w:rFonts w:ascii="Times New Roman" w:hAnsi="Times New Roman" w:cs="Times New Roman"/>
          <w:sz w:val="24"/>
          <w:szCs w:val="24"/>
          <w:u w:val="none"/>
          <w:lang w:val="it-IT"/>
        </w:rPr>
        <w:t>jikkon</w:t>
      </w:r>
      <w:r w:rsidR="00375250">
        <w:rPr>
          <w:rFonts w:ascii="Times New Roman" w:hAnsi="Times New Roman" w:cs="Times New Roman"/>
          <w:sz w:val="24"/>
          <w:szCs w:val="24"/>
          <w:u w:val="none"/>
          <w:lang w:val="it-IT"/>
        </w:rPr>
        <w:t>t</w:t>
      </w:r>
      <w:r w:rsidR="00E203BF">
        <w:rPr>
          <w:rFonts w:ascii="Times New Roman" w:hAnsi="Times New Roman" w:cs="Times New Roman"/>
          <w:sz w:val="24"/>
          <w:szCs w:val="24"/>
          <w:u w:val="none"/>
          <w:lang w:val="it-IT"/>
        </w:rPr>
        <w:t>endi li</w:t>
      </w:r>
      <w:r w:rsidR="00375250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peress li “</w:t>
      </w:r>
      <w:r w:rsidR="00375250" w:rsidRPr="006F5C7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the property is on top of a series of third party ground floor garages, thus this exclude</w:t>
      </w:r>
      <w:r w:rsidR="006F5C7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s</w:t>
      </w:r>
      <w:r w:rsidR="00375250" w:rsidRPr="006F5C7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the option of erecting a scaffolding with a net along the facade, as it would prevent third parties from accessing their property</w:t>
      </w:r>
      <w:r w:rsidR="00375250">
        <w:rPr>
          <w:rFonts w:ascii="Times New Roman" w:hAnsi="Times New Roman" w:cs="Times New Roman"/>
          <w:sz w:val="24"/>
          <w:szCs w:val="24"/>
          <w:u w:val="none"/>
          <w:lang w:val="it-IT"/>
        </w:rPr>
        <w:t>”</w:t>
      </w:r>
      <w:r w:rsidR="001F3054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(rapport tal-Perit Vella). </w:t>
      </w:r>
      <w:r w:rsidR="006742F6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F’tali rigward issir </w:t>
      </w:r>
      <w:r w:rsidR="006742F6">
        <w:rPr>
          <w:rFonts w:ascii="Times New Roman" w:hAnsi="Times New Roman" w:cs="Times New Roman"/>
          <w:sz w:val="24"/>
          <w:szCs w:val="24"/>
          <w:u w:val="none"/>
          <w:lang w:val="it-IT"/>
        </w:rPr>
        <w:lastRenderedPageBreak/>
        <w:t xml:space="preserve">referenza proprju ghar-Reg </w:t>
      </w:r>
      <w:r w:rsidR="00C20068">
        <w:rPr>
          <w:rFonts w:ascii="Times New Roman" w:hAnsi="Times New Roman" w:cs="Times New Roman"/>
          <w:sz w:val="24"/>
          <w:szCs w:val="24"/>
          <w:u w:val="none"/>
          <w:lang w:val="it-IT"/>
        </w:rPr>
        <w:t>4 u 5</w:t>
      </w:r>
      <w:r w:rsidR="006742F6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tar-LS 623.08 li</w:t>
      </w:r>
      <w:r w:rsidR="00C2006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, fir-rigward ta’ </w:t>
      </w:r>
      <w:r w:rsidR="008C43D6">
        <w:rPr>
          <w:rFonts w:ascii="Times New Roman" w:hAnsi="Times New Roman" w:cs="Times New Roman"/>
          <w:sz w:val="24"/>
          <w:szCs w:val="24"/>
          <w:u w:val="none"/>
          <w:lang w:val="it-IT"/>
        </w:rPr>
        <w:t>“</w:t>
      </w:r>
      <w:r w:rsidR="008C43D6" w:rsidRPr="008C43D6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xo</w:t>
      </w:r>
      <w:r w:rsidR="008C43D6" w:rsidRPr="008C43D6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għ</w:t>
      </w:r>
      <w:r w:rsidR="008C43D6" w:rsidRPr="008C43D6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o</w:t>
      </w:r>
      <w:r w:rsidR="008C43D6" w:rsidRPr="008C43D6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lijiet li jestendu ’l barra, jew jaffetwaw il-perimetru ta’  madwar  s-sit</w:t>
      </w:r>
      <w:r w:rsidR="008C43D6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” </w:t>
      </w:r>
      <w:r w:rsidR="005241B4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jehtiegu </w:t>
      </w:r>
      <w:r w:rsidR="00FB3EC9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moghdija koperta li </w:t>
      </w:r>
      <w:r w:rsidR="00B643A8">
        <w:rPr>
          <w:rFonts w:ascii="Times New Roman" w:hAnsi="Times New Roman" w:cs="Times New Roman"/>
          <w:sz w:val="24"/>
          <w:szCs w:val="24"/>
          <w:u w:val="none"/>
          <w:lang w:val="it-IT"/>
        </w:rPr>
        <w:t>ghandha “</w:t>
      </w:r>
      <w:r w:rsidR="00B643A8" w:rsidRPr="00B643A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ti</w:t>
      </w:r>
      <w:r w:rsidR="00B643A8" w:rsidRPr="00B643A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tħalla  ħielsa  minn  kwalunkwe  materjal  jew oġġetti oħra li jistgħu jkunu ta’ ostakolu jew ifixklu l-aċċess</w:t>
      </w:r>
      <w:r w:rsidR="00C940B2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</w:t>
      </w:r>
      <w:r w:rsidR="00B643A8" w:rsidRPr="00B643A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liberu l-ħin kollu għall-persuni li jkunu għaddejjin bil-mix</w:t>
      </w:r>
      <w:r w:rsidR="00B643A8" w:rsidRPr="00B643A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i.</w:t>
      </w:r>
      <w:r w:rsidR="00B643A8">
        <w:rPr>
          <w:rFonts w:ascii="Times New Roman" w:hAnsi="Times New Roman" w:cs="Times New Roman"/>
          <w:sz w:val="24"/>
          <w:szCs w:val="24"/>
          <w:u w:val="none"/>
          <w:lang w:val="it-IT"/>
        </w:rPr>
        <w:t>”</w:t>
      </w:r>
      <w:r w:rsidR="006742F6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Il-Legizlatur huwa </w:t>
      </w:r>
      <w:r w:rsidR="005241B4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ghalhekk </w:t>
      </w:r>
      <w:r w:rsidR="006742F6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ben konxju anke tal-ezistenza ta’ </w:t>
      </w:r>
      <w:r w:rsidR="006742F6" w:rsidRPr="00C940B2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scaffolding</w:t>
      </w:r>
      <w:r w:rsidR="006742F6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li jippermetti lil min </w:t>
      </w:r>
      <w:r w:rsidR="00AB0C50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jghaddi minn tahtu jew anke jaccedi ghall-proprjeta` sottostanti is-sit li fih ikunu qed isiru x-xogholijiet. </w:t>
      </w:r>
      <w:r w:rsidR="00721CB7">
        <w:rPr>
          <w:rFonts w:ascii="Times New Roman" w:hAnsi="Times New Roman" w:cs="Times New Roman"/>
          <w:sz w:val="24"/>
          <w:szCs w:val="24"/>
          <w:u w:val="none"/>
          <w:lang w:val="it-IT"/>
        </w:rPr>
        <w:t>Huwa car li l-uzu ta’</w:t>
      </w:r>
      <w:r w:rsidR="004B1596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 w:rsidR="00721CB7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semplici </w:t>
      </w:r>
      <w:r w:rsidR="00721CB7" w:rsidRPr="00594CE5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cherry picker</w:t>
      </w:r>
      <w:r w:rsidR="00721CB7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ghal xogholijiet estensivi ta’ </w:t>
      </w:r>
      <w:r w:rsidR="00594CE5">
        <w:rPr>
          <w:rFonts w:ascii="Times New Roman" w:hAnsi="Times New Roman" w:cs="Times New Roman"/>
          <w:sz w:val="24"/>
          <w:szCs w:val="24"/>
          <w:u w:val="none"/>
          <w:lang w:val="it-IT"/>
        </w:rPr>
        <w:t>brix u xkatlar tal-faccatat mhuwiex mezz idoneju skont il-ligi sabiex isir tali xoghol minghajr emissjoni ta’ trab u kwindi minghajr inkonvenjent serju lill-pubbliku oltre l-impatt viziv.</w:t>
      </w:r>
      <w:r w:rsidR="00394140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Huwa l-istess Perit Vella li jammetti li l-</w:t>
      </w:r>
      <w:r w:rsidR="00394140" w:rsidRPr="004B1596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vacuum</w:t>
      </w:r>
      <w:r w:rsidR="00394140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m’humiex </w:t>
      </w:r>
      <w:r w:rsidR="006428F5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infallibbli imma ghat-Tribunal, li ra r-ritratti tas-sitwazzjoni li l-ufficjal sab </w:t>
      </w:r>
      <w:r w:rsidR="00435848">
        <w:rPr>
          <w:rFonts w:ascii="Times New Roman" w:hAnsi="Times New Roman" w:cs="Times New Roman"/>
          <w:sz w:val="24"/>
          <w:szCs w:val="24"/>
          <w:u w:val="none"/>
          <w:lang w:val="it-IT"/>
        </w:rPr>
        <w:t>fit-triq u fuq il-bankina, huwa car li tali soluzzjoni</w:t>
      </w:r>
      <w:r w:rsidR="00965C13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mhux biss ma kenitx infallibbli imma</w:t>
      </w:r>
      <w:r w:rsidR="0043584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ma kenitx </w:t>
      </w:r>
      <w:r w:rsidR="00965C13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wahda tajba </w:t>
      </w:r>
      <w:r w:rsidR="0043584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biex </w:t>
      </w:r>
      <w:r w:rsidR="00DA6C20">
        <w:rPr>
          <w:rFonts w:ascii="Times New Roman" w:hAnsi="Times New Roman" w:cs="Times New Roman"/>
          <w:sz w:val="24"/>
          <w:szCs w:val="24"/>
          <w:u w:val="none"/>
          <w:lang w:val="it-IT"/>
        </w:rPr>
        <w:t>tlahhaq mal-volum ta’ trab li kien qed jigi prodott</w:t>
      </w:r>
      <w:r w:rsidR="000678E5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</w:t>
      </w:r>
    </w:p>
    <w:p w14:paraId="595F8A8A" w14:textId="77777777" w:rsidR="00702C90" w:rsidRDefault="00702C90" w:rsidP="00BA3E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04AD9957" w14:textId="094C90E6" w:rsidR="00BA3E79" w:rsidRDefault="00BA3E79" w:rsidP="00BA3E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L-appellanti stess allura kien tenut li jara li l-apparat utilizzat minnu kien tali li seta’ jlahhaq mal-hmieg u t-trab li kien qed jipproduci u kwindi li jirregola x-xoghol tieghu konformement mal-</w:t>
      </w:r>
      <w:r w:rsidR="000678E5">
        <w:rPr>
          <w:rFonts w:ascii="Times New Roman" w:hAnsi="Times New Roman" w:cs="Times New Roman"/>
          <w:sz w:val="24"/>
          <w:szCs w:val="24"/>
          <w:u w:val="none"/>
          <w:lang w:val="it-IT"/>
        </w:rPr>
        <w:t>obbligi tieghu legali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. Huw</w:t>
      </w:r>
      <w:r w:rsidR="006D101B">
        <w:rPr>
          <w:rFonts w:ascii="Times New Roman" w:hAnsi="Times New Roman" w:cs="Times New Roman"/>
          <w:sz w:val="24"/>
          <w:szCs w:val="24"/>
          <w:u w:val="none"/>
          <w:lang w:val="it-IT"/>
        </w:rPr>
        <w:t>a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car li f’dan il-kaz, dan ma sarx tant illi huwa l-appellanti stess li jikkon</w:t>
      </w:r>
      <w:r w:rsidR="00323187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ferma li kien qed isir xoghol ta’ </w:t>
      </w:r>
      <w:r w:rsidR="003563EC">
        <w:rPr>
          <w:rFonts w:ascii="Times New Roman" w:hAnsi="Times New Roman" w:cs="Times New Roman"/>
          <w:sz w:val="24"/>
          <w:szCs w:val="24"/>
          <w:u w:val="none"/>
          <w:lang w:val="it-IT"/>
        </w:rPr>
        <w:t>g</w:t>
      </w:r>
      <w:r w:rsidR="00323187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rif fuq il-faccata minghajr ebda ilqugh, stekkat </w:t>
      </w:r>
      <w:r w:rsidR="00AA4E09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jew </w:t>
      </w:r>
      <w:r w:rsidR="003563EC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mizuri idoneji </w:t>
      </w:r>
      <w:r w:rsidR="00327383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minkejja </w:t>
      </w:r>
      <w:r w:rsidR="003563EC">
        <w:rPr>
          <w:rFonts w:ascii="Times New Roman" w:hAnsi="Times New Roman" w:cs="Times New Roman"/>
          <w:sz w:val="24"/>
          <w:szCs w:val="24"/>
          <w:u w:val="none"/>
          <w:lang w:val="it-IT"/>
        </w:rPr>
        <w:t>l-ammont konsiderevoli ta’ trab prodott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</w:t>
      </w:r>
    </w:p>
    <w:p w14:paraId="12E0536F" w14:textId="77777777" w:rsidR="00142894" w:rsidRDefault="00142894" w:rsidP="001428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42ED7EF9" w14:textId="77777777" w:rsidR="00142894" w:rsidRPr="00951A6A" w:rsidRDefault="00142894" w:rsidP="0014289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none"/>
          <w:lang w:val="it-IT"/>
        </w:rPr>
      </w:pPr>
      <w:r w:rsidRPr="00951A6A">
        <w:rPr>
          <w:rFonts w:ascii="Times New Roman" w:hAnsi="Times New Roman" w:cs="Times New Roman"/>
          <w:b/>
          <w:bCs/>
          <w:sz w:val="24"/>
          <w:szCs w:val="24"/>
          <w:u w:val="none"/>
          <w:lang w:val="it-IT"/>
        </w:rPr>
        <w:t>Decide</w:t>
      </w:r>
    </w:p>
    <w:p w14:paraId="2C2CF265" w14:textId="77777777" w:rsidR="00142894" w:rsidRDefault="00142894" w:rsidP="0014289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535BE1A9" w14:textId="455775F2" w:rsidR="00142894" w:rsidRPr="00951A6A" w:rsidRDefault="00142894" w:rsidP="001428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951A6A">
        <w:rPr>
          <w:rFonts w:ascii="Times New Roman" w:hAnsi="Times New Roman" w:cs="Times New Roman"/>
          <w:sz w:val="24"/>
          <w:szCs w:val="24"/>
          <w:u w:val="none"/>
          <w:lang w:val="it-IT"/>
        </w:rPr>
        <w:t>Ghaldaqstant, ghar-ragunijiet hawn indikati, it-Tribunal qed ji</w:t>
      </w:r>
      <w:r w:rsidR="00BA3E79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chad l-appell u kwindi jikkonferma d-decizjoni datata </w:t>
      </w:r>
      <w:r w:rsidR="0034307A">
        <w:rPr>
          <w:rFonts w:ascii="Times New Roman" w:hAnsi="Times New Roman" w:cs="Times New Roman"/>
          <w:sz w:val="24"/>
          <w:szCs w:val="24"/>
          <w:u w:val="none"/>
          <w:lang w:val="it-IT"/>
        </w:rPr>
        <w:t>29 ta’ Mejju, 2024</w:t>
      </w:r>
      <w:r w:rsidRPr="00951A6A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</w:t>
      </w:r>
    </w:p>
    <w:p w14:paraId="06ECE97D" w14:textId="77777777" w:rsidR="00142894" w:rsidRPr="00F9594A" w:rsidRDefault="00142894" w:rsidP="0014289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49C612C3" w14:textId="77777777" w:rsidR="00142894" w:rsidRPr="00F9594A" w:rsidRDefault="00142894" w:rsidP="0014289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4ECA9F13" w14:textId="77777777" w:rsidR="00142894" w:rsidRPr="00F9594A" w:rsidRDefault="00142894" w:rsidP="0014289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4E458CBE" w14:textId="77777777" w:rsidR="00142894" w:rsidRPr="003A58E1" w:rsidRDefault="00142894" w:rsidP="00142894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none"/>
          <w:lang w:val="mt-MT"/>
        </w:rPr>
      </w:pPr>
    </w:p>
    <w:p w14:paraId="5D3543FE" w14:textId="77777777" w:rsidR="00142894" w:rsidRPr="00F9594A" w:rsidRDefault="00142894" w:rsidP="00142894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</w:pP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Dr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Philip M. Magri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Perit Robert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>Sersero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  <w:t xml:space="preserve">Ing. Anthony Camilleri </w:t>
      </w: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</w:p>
    <w:p w14:paraId="5F7E417C" w14:textId="77777777" w:rsidR="00142894" w:rsidRPr="00F9594A" w:rsidRDefault="00142894" w:rsidP="001428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</w:rPr>
      </w:pP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 xml:space="preserve">Chairperson </w:t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proofErr w:type="spellStart"/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>Membru</w:t>
      </w:r>
      <w:proofErr w:type="spellEnd"/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proofErr w:type="spellStart"/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>Membru</w:t>
      </w:r>
      <w:proofErr w:type="spellEnd"/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 xml:space="preserve"> </w:t>
      </w:r>
    </w:p>
    <w:p w14:paraId="09A32690" w14:textId="77777777" w:rsidR="00142894" w:rsidRPr="00F9594A" w:rsidRDefault="00142894" w:rsidP="0014289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530B2719" w14:textId="77777777" w:rsidR="00142894" w:rsidRPr="00F9594A" w:rsidRDefault="00142894" w:rsidP="001428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E7BA2E" w14:textId="77777777" w:rsidR="00142894" w:rsidRDefault="00142894" w:rsidP="00142894"/>
    <w:p w14:paraId="6DDE5737" w14:textId="77777777" w:rsidR="00E72E4C" w:rsidRDefault="00E72E4C"/>
    <w:sectPr w:rsidR="00E72E4C" w:rsidSect="001428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D83858"/>
    <w:multiLevelType w:val="hybridMultilevel"/>
    <w:tmpl w:val="30D6DAEC"/>
    <w:lvl w:ilvl="0" w:tplc="96AE0E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D6BCF"/>
    <w:multiLevelType w:val="multilevel"/>
    <w:tmpl w:val="3FBA1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694760">
    <w:abstractNumId w:val="1"/>
  </w:num>
  <w:num w:numId="2" w16cid:durableId="1854873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894"/>
    <w:rsid w:val="000678E5"/>
    <w:rsid w:val="00077DD0"/>
    <w:rsid w:val="000F6AA1"/>
    <w:rsid w:val="00142894"/>
    <w:rsid w:val="001B54C7"/>
    <w:rsid w:val="001F3054"/>
    <w:rsid w:val="00216731"/>
    <w:rsid w:val="00224E28"/>
    <w:rsid w:val="00311EB9"/>
    <w:rsid w:val="00314199"/>
    <w:rsid w:val="00323187"/>
    <w:rsid w:val="00327383"/>
    <w:rsid w:val="0034307A"/>
    <w:rsid w:val="003563EC"/>
    <w:rsid w:val="00375250"/>
    <w:rsid w:val="00394140"/>
    <w:rsid w:val="003D522F"/>
    <w:rsid w:val="003E33A1"/>
    <w:rsid w:val="00435848"/>
    <w:rsid w:val="00472BF1"/>
    <w:rsid w:val="004805FE"/>
    <w:rsid w:val="004B1596"/>
    <w:rsid w:val="004D6133"/>
    <w:rsid w:val="004F4859"/>
    <w:rsid w:val="005241B4"/>
    <w:rsid w:val="00553AE2"/>
    <w:rsid w:val="00594CE5"/>
    <w:rsid w:val="005B1B64"/>
    <w:rsid w:val="005F4460"/>
    <w:rsid w:val="00630398"/>
    <w:rsid w:val="006428F5"/>
    <w:rsid w:val="00671127"/>
    <w:rsid w:val="006742F6"/>
    <w:rsid w:val="006A0839"/>
    <w:rsid w:val="006B16D1"/>
    <w:rsid w:val="006D101B"/>
    <w:rsid w:val="006F5C78"/>
    <w:rsid w:val="00702C90"/>
    <w:rsid w:val="00707A23"/>
    <w:rsid w:val="00721CB7"/>
    <w:rsid w:val="008369C6"/>
    <w:rsid w:val="008A6D1F"/>
    <w:rsid w:val="008A7385"/>
    <w:rsid w:val="008B0540"/>
    <w:rsid w:val="008C43D6"/>
    <w:rsid w:val="008C6095"/>
    <w:rsid w:val="008D737C"/>
    <w:rsid w:val="00951D32"/>
    <w:rsid w:val="00965C13"/>
    <w:rsid w:val="009E0220"/>
    <w:rsid w:val="00A63414"/>
    <w:rsid w:val="00A65D8B"/>
    <w:rsid w:val="00AA4E09"/>
    <w:rsid w:val="00AB0C50"/>
    <w:rsid w:val="00AD0178"/>
    <w:rsid w:val="00B05B33"/>
    <w:rsid w:val="00B6435F"/>
    <w:rsid w:val="00B643A8"/>
    <w:rsid w:val="00B73DEB"/>
    <w:rsid w:val="00BA3E79"/>
    <w:rsid w:val="00C20068"/>
    <w:rsid w:val="00C245AD"/>
    <w:rsid w:val="00C338C7"/>
    <w:rsid w:val="00C41FB9"/>
    <w:rsid w:val="00C4532C"/>
    <w:rsid w:val="00C5012F"/>
    <w:rsid w:val="00C940B2"/>
    <w:rsid w:val="00CE0E79"/>
    <w:rsid w:val="00D04962"/>
    <w:rsid w:val="00D60FBC"/>
    <w:rsid w:val="00D615A5"/>
    <w:rsid w:val="00D67FB9"/>
    <w:rsid w:val="00DA6C20"/>
    <w:rsid w:val="00DE4A31"/>
    <w:rsid w:val="00E203BF"/>
    <w:rsid w:val="00E72E4C"/>
    <w:rsid w:val="00E75F02"/>
    <w:rsid w:val="00F83C02"/>
    <w:rsid w:val="00FA3A83"/>
    <w:rsid w:val="00FB3EC9"/>
    <w:rsid w:val="00FD2864"/>
    <w:rsid w:val="00F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26EA7"/>
  <w15:chartTrackingRefBased/>
  <w15:docId w15:val="{3E155926-B9B8-4F52-8B14-EAC293FD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894"/>
    <w:pPr>
      <w:spacing w:after="0" w:line="240" w:lineRule="auto"/>
    </w:pPr>
    <w:rPr>
      <w:rFonts w:ascii="Helvetica" w:eastAsiaTheme="minorEastAsia" w:hAnsi="Helvetica"/>
      <w:kern w:val="0"/>
      <w:u w:val="single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Magri</dc:creator>
  <cp:keywords/>
  <dc:description/>
  <cp:lastModifiedBy>Philip Magri</cp:lastModifiedBy>
  <cp:revision>76</cp:revision>
  <dcterms:created xsi:type="dcterms:W3CDTF">2024-08-05T14:14:00Z</dcterms:created>
  <dcterms:modified xsi:type="dcterms:W3CDTF">2024-08-19T11:22:00Z</dcterms:modified>
</cp:coreProperties>
</file>